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55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4:</w:t>
      </w:r>
      <w:bookmarkStart w:id="0" w:name="_GoBack"/>
      <w:bookmarkEnd w:id="0"/>
    </w:p>
    <w:p>
      <w:pPr>
        <w:ind w:left="790"/>
        <w:jc w:val="left"/>
        <w:rPr>
          <w:rFonts w:ascii="宋体"/>
          <w:sz w:val="39"/>
        </w:rPr>
      </w:pPr>
      <w:r>
        <w:rPr>
          <w:rFonts w:hint="eastAsia" w:ascii="方正小标宋_GBK" w:hAnsi="方正小标宋_GBK" w:eastAsia="方正小标宋_GBK" w:cs="方正小标宋_GBK"/>
          <w:sz w:val="44"/>
        </w:rPr>
        <w:t>龙岗区进一步规范政商交往行为告知书</w:t>
      </w:r>
    </w:p>
    <w:p>
      <w:pPr>
        <w:pStyle w:val="4"/>
        <w:spacing w:after="0" w:line="520" w:lineRule="exact"/>
        <w:ind w:left="108" w:right="114" w:firstLine="50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>为深入构建“亲”“清”新型政商关系，努力打造尊商、亲商、助商、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>安商良好营商环境，龙岗区委区政府制定了《龙岗区公</w:t>
      </w:r>
      <w:r>
        <w:rPr>
          <w:rFonts w:hint="eastAsia" w:ascii="仿宋_GB2312" w:hAnsi="仿宋_GB2312" w:eastAsia="仿宋_GB2312" w:cs="仿宋_GB2312"/>
          <w:spacing w:val="-22"/>
          <w:sz w:val="28"/>
          <w:szCs w:val="28"/>
        </w:rPr>
        <w:t>职人员政商交往“十个不准”》，严明公职人员在政商交往中的纪律要求。 请参与龙岗建设的广大企业及其从业人员，严格监督我区公职人员落实“十个不准”，并在与我</w:t>
      </w:r>
      <w:r>
        <w:rPr>
          <w:rFonts w:hint="eastAsia" w:ascii="仿宋_GB2312" w:hAnsi="仿宋_GB2312" w:eastAsia="仿宋_GB2312" w:cs="仿宋_GB2312"/>
          <w:spacing w:val="-13"/>
          <w:sz w:val="28"/>
          <w:szCs w:val="28"/>
        </w:rPr>
        <w:t>区公职人员交往中切实做到“十个不得”。</w:t>
      </w:r>
    </w:p>
    <w:p>
      <w:pPr>
        <w:pStyle w:val="4"/>
        <w:numPr>
          <w:ilvl w:val="0"/>
          <w:numId w:val="1"/>
        </w:numPr>
        <w:spacing w:before="11" w:after="0" w:line="520" w:lineRule="exact"/>
        <w:ind w:right="47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不得向公职人员赠送礼品、礼金、消费卡等财物。</w:t>
      </w:r>
    </w:p>
    <w:p>
      <w:pPr>
        <w:pStyle w:val="4"/>
        <w:numPr>
          <w:ilvl w:val="0"/>
          <w:numId w:val="1"/>
        </w:numPr>
        <w:spacing w:before="11" w:after="0" w:line="520" w:lineRule="exact"/>
        <w:ind w:right="478" w:firstLine="556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不得违规向公职人员提供宴请、旅游、娱乐等安排。</w:t>
      </w:r>
    </w:p>
    <w:p>
      <w:pPr>
        <w:pStyle w:val="4"/>
        <w:numPr>
          <w:ilvl w:val="0"/>
          <w:numId w:val="1"/>
        </w:numPr>
        <w:spacing w:before="11" w:after="0" w:line="520" w:lineRule="exact"/>
        <w:ind w:right="47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不得通过打麻将等形式向公职人员输送利益。</w:t>
      </w:r>
    </w:p>
    <w:p>
      <w:pPr>
        <w:pStyle w:val="4"/>
        <w:numPr>
          <w:ilvl w:val="0"/>
          <w:numId w:val="1"/>
        </w:numPr>
        <w:spacing w:before="6" w:after="0" w:line="520" w:lineRule="exact"/>
        <w:ind w:right="143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不得为公职人员报销应由其个人支付的费用。</w:t>
      </w:r>
    </w:p>
    <w:p>
      <w:pPr>
        <w:pStyle w:val="4"/>
        <w:numPr>
          <w:ilvl w:val="0"/>
          <w:numId w:val="1"/>
        </w:numPr>
        <w:spacing w:before="6" w:after="0" w:line="520" w:lineRule="exact"/>
        <w:ind w:right="143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不得违规向公职人员及其亲友借贷款。</w:t>
      </w:r>
    </w:p>
    <w:p>
      <w:pPr>
        <w:pStyle w:val="4"/>
        <w:spacing w:before="3" w:after="0"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六、不得违规将车辆、住房等借给公职人员使用。</w:t>
      </w:r>
    </w:p>
    <w:p>
      <w:pPr>
        <w:pStyle w:val="4"/>
        <w:spacing w:after="0" w:line="520" w:lineRule="exact"/>
        <w:ind w:right="271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七、不得在招投标中与公职人员搞暗箱操作、围标串标。</w:t>
      </w:r>
      <w:r>
        <w:rPr>
          <w:rFonts w:hint="eastAsia" w:ascii="仿宋_GB2312" w:hAnsi="仿宋_GB2312" w:eastAsia="仿宋_GB2312" w:cs="仿宋_GB2312"/>
          <w:spacing w:val="-12"/>
          <w:sz w:val="28"/>
          <w:szCs w:val="28"/>
        </w:rPr>
        <w:t>八、不得为利益相关人和公职人员牵线搭桥或者代为传递信</w:t>
      </w:r>
      <w:r>
        <w:rPr>
          <w:rFonts w:hint="eastAsia" w:ascii="仿宋_GB2312" w:hAnsi="仿宋_GB2312" w:eastAsia="仿宋_GB2312" w:cs="仿宋_GB2312"/>
          <w:sz w:val="28"/>
          <w:szCs w:val="28"/>
        </w:rPr>
        <w:t>息、传递财物。</w:t>
      </w:r>
    </w:p>
    <w:p>
      <w:pPr>
        <w:pStyle w:val="4"/>
        <w:spacing w:after="0"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九、不得让公职人员在企业违规兼职取酬。</w:t>
      </w:r>
    </w:p>
    <w:p>
      <w:pPr>
        <w:pStyle w:val="4"/>
        <w:spacing w:after="0"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十、不得为公职人员亲友违规承揽业务提供便利。</w:t>
      </w:r>
    </w:p>
    <w:p>
      <w:pPr>
        <w:pStyle w:val="4"/>
        <w:spacing w:after="0" w:line="520" w:lineRule="exact"/>
        <w:ind w:right="156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上述“十个不得”，请您严格遵守。同时，在政商交往中， </w:t>
      </w:r>
      <w:r>
        <w:rPr>
          <w:rFonts w:hint="eastAsia" w:ascii="仿宋_GB2312" w:hAnsi="仿宋_GB2312" w:eastAsia="仿宋_GB2312" w:cs="仿宋_GB2312"/>
          <w:spacing w:val="-7"/>
          <w:sz w:val="28"/>
          <w:szCs w:val="28"/>
        </w:rPr>
        <w:t>如有发现我区公职人员存在违反“十个不准”的问题，请及时通</w:t>
      </w: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 xml:space="preserve">过网络举报平台或者 </w:t>
      </w:r>
      <w:r>
        <w:rPr>
          <w:rFonts w:hint="eastAsia" w:ascii="仿宋_GB2312" w:hAnsi="仿宋_GB2312" w:eastAsia="仿宋_GB2312" w:cs="仿宋_GB2312"/>
          <w:sz w:val="28"/>
          <w:szCs w:val="28"/>
        </w:rPr>
        <w:t>12388</w:t>
      </w: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 xml:space="preserve"> 举报电话等方式，向纪检监察机关反映举报，我们将一律严格保密、一律优先处置、一律严肃查处。</w:t>
      </w:r>
    </w:p>
    <w:p>
      <w:pPr>
        <w:pStyle w:val="4"/>
        <w:spacing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本人已知晓上述告知内容，并愿意遵照执行（签名）：</w:t>
      </w:r>
    </w:p>
    <w:p>
      <w:pPr>
        <w:rPr>
          <w:rFonts w:hint="eastAsia"/>
        </w:rPr>
      </w:pPr>
    </w:p>
    <w:p>
      <w:pPr>
        <w:pStyle w:val="4"/>
        <w:tabs>
          <w:tab w:val="left" w:pos="7068"/>
          <w:tab w:val="left" w:pos="7827"/>
          <w:tab w:val="left" w:pos="8587"/>
        </w:tabs>
        <w:jc w:val="right"/>
      </w:pP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90F7763"/>
    <w:multiLevelType w:val="singleLevel"/>
    <w:tmpl w:val="E90F776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hYWUxMDgxODE0ZTk4NTJhOTVkYmEwNThkNjQzYjcifQ=="/>
  </w:docVars>
  <w:rsids>
    <w:rsidRoot w:val="1026194F"/>
    <w:rsid w:val="024B505A"/>
    <w:rsid w:val="074107DA"/>
    <w:rsid w:val="1026194F"/>
    <w:rsid w:val="44D64BA1"/>
    <w:rsid w:val="4E7E71EB"/>
    <w:rsid w:val="50A15412"/>
    <w:rsid w:val="5B35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527</Words>
  <Characters>534</Characters>
  <Lines>0</Lines>
  <Paragraphs>0</Paragraphs>
  <TotalTime>1</TotalTime>
  <ScaleCrop>false</ScaleCrop>
  <LinksUpToDate>false</LinksUpToDate>
  <CharactersWithSpaces>543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2023-02-07T09:09:00Z</dcterms:created>
  <dc:creator>FLY</dc:creator>
  <cp:lastModifiedBy>周自仁</cp:lastModifiedBy>
  <dcterms:modified xsi:type="dcterms:W3CDTF">2025-11-04T07:38:31Z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916ACED362B443D58375DB0AE99F1F27</vt:lpwstr>
  </property>
</Properties>
</file>