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消防系统维保内容</w:t>
      </w:r>
    </w:p>
    <w:p>
      <w:pPr>
        <w:widowControl/>
        <w:numPr>
          <w:ilvl w:val="-1"/>
          <w:numId w:val="0"/>
        </w:numPr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为下述4个项目的消防设备设施提供维护保养及技术培训服务，按现行规范标准对维保范围内的消防设施进行维护保养，并免费提供单价在人民币200元以下（含本数）的单个零部件。消防维保内容包括：火灾自动报警系统及联动控制系统、图文显示系统、室内消火栓系统、自动喷淋灭火系统、防排烟系统、燃气报警系统、七氟丙烷气体灭火系统、事故广播系统、消防电话系统、水炮系统、可燃气体报警系统、消防器材（灭火器/水带/工具等）。</w:t>
      </w:r>
    </w:p>
    <w:p>
      <w:pPr>
        <w:widowControl/>
        <w:numPr>
          <w:ilvl w:val="-1"/>
          <w:numId w:val="0"/>
        </w:numPr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（一）智慧家园项目：火灾自动报警系统、水喷淋灭火系统、消火栓灭火系统、防火卷帘系统、防排烟系统、应急照明及疏散指示系统、气体灭火系统等。</w:t>
      </w:r>
    </w:p>
    <w:p>
      <w:pPr>
        <w:widowControl w:val="0"/>
        <w:numPr>
          <w:ilvl w:val="0"/>
          <w:numId w:val="0"/>
        </w:numPr>
        <w:shd w:val="clear"/>
        <w:spacing w:line="560" w:lineRule="exact"/>
        <w:ind w:firstLine="560" w:firstLineChars="200"/>
        <w:jc w:val="both"/>
        <w:outlineLvl w:val="9"/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（二）宝龙智造园项目：室内外消火栓系统、自动喷水灭火系统、火灾自动报警系统、电气火灾系统、机械防排烟系统、防火门系统和气体灭火系统等。</w:t>
      </w:r>
    </w:p>
    <w:p>
      <w:pPr>
        <w:pStyle w:val="6"/>
        <w:spacing w:afterLines="0" w:line="560" w:lineRule="exact"/>
        <w:ind w:firstLine="560" w:firstLineChars="200"/>
        <w:rPr>
          <w:rFonts w:hint="default" w:ascii="仿宋_GB2312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t>（三）海科兴战略新兴产业园项目：火灾自动报警系统、水喷淋灭火系统、消火栓灭火系统、防火卷帘系统、防排烟系统、应急照明及疏散指示系统、气体灭火系统等。</w:t>
      </w:r>
    </w:p>
    <w:p>
      <w:pPr>
        <w:pStyle w:val="6"/>
        <w:spacing w:afterLines="0" w:line="560" w:lineRule="exact"/>
        <w:ind w:firstLine="560" w:firstLineChars="200"/>
        <w:rPr>
          <w:rFonts w:hint="eastAsia"/>
          <w:lang w:val="en-US" w:eastAsia="zh-CN"/>
        </w:rPr>
      </w:pPr>
      <w:r>
        <w:rPr>
          <w:rFonts w:hint="default" w:ascii="仿宋_GB2312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t>（四）工业软件园项目：室内外消火栓系统、自动喷水灭火系统、火灾自动报警系统、电气火灾系统、机械防排烟系统、防火门系统、气体灭火系统、应急照明及疏散指示系统等</w:t>
      </w:r>
      <w:r>
        <w:rPr>
          <w:rFonts w:hint="eastAsia" w:ascii="仿宋_GB2312" w:eastAsia="仿宋_GB2312" w:cs="Times New Roman" w:hAnsiTheme="minorHAnsi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widowControl w:val="0"/>
        <w:numPr>
          <w:ilvl w:val="0"/>
          <w:numId w:val="0"/>
        </w:numPr>
        <w:shd w:val="clear"/>
        <w:spacing w:line="560" w:lineRule="exact"/>
        <w:ind w:firstLine="56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b w:val="0"/>
          <w:bCs w:val="0"/>
          <w:sz w:val="28"/>
          <w:szCs w:val="28"/>
          <w:lang w:val="en-US" w:eastAsia="zh-CN"/>
        </w:rPr>
        <w:t>（五）维保要求：①月检12次，每月下旬进行，具体时间以项目确定时间为准；②季检4次；③提供24小时紧急维修服务，一般设备故障响应时间从接到通知到现场时间不超过120分钟，影响生产和安全的突发事故响应时间从接到通知到现场时间不超过30分钟。</w:t>
      </w:r>
      <w:bookmarkStart w:id="0" w:name="_GoBack"/>
      <w:bookmarkEnd w:id="0"/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51B57"/>
    <w:rsid w:val="2E3F2D2E"/>
    <w:rsid w:val="3A5C3F33"/>
    <w:rsid w:val="537F0BD6"/>
    <w:rsid w:val="7ECD26B2"/>
    <w:rsid w:val="7FDE3E87"/>
    <w:rsid w:val="7FF9DA0C"/>
    <w:rsid w:val="BF7D3231"/>
    <w:rsid w:val="E5FB5A4F"/>
    <w:rsid w:val="EE3D384E"/>
    <w:rsid w:val="F36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after="24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lainText"/>
    <w:next w:val="7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0</Lines>
  <Paragraphs>0</Paragraphs>
  <TotalTime>0</TotalTime>
  <ScaleCrop>false</ScaleCrop>
  <LinksUpToDate>false</LinksUpToDate>
  <CharactersWithSpaces>424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2023-06-10T22:44:00Z</dcterms:created>
  <dc:creator>Data</dc:creator>
  <cp:lastModifiedBy>王自秋原</cp:lastModifiedBy>
  <dcterms:modified xsi:type="dcterms:W3CDTF">2025-09-25T14:54:42Z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80D4FB0FABC28EE814CB826447438494_42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