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766" w:firstLineChars="400"/>
        <w:jc w:val="left"/>
        <w:rPr>
          <w:rFonts w:cs="方正小标宋简体" w:asciiTheme="minorEastAsia" w:hAnsiTheme="minorEastAsia"/>
          <w:b/>
          <w:kern w:val="0"/>
          <w:sz w:val="44"/>
          <w:szCs w:val="44"/>
        </w:rPr>
      </w:pPr>
      <w:r>
        <w:rPr>
          <w:rFonts w:hint="eastAsia" w:cs="方正小标宋简体" w:asciiTheme="minorEastAsia" w:hAnsiTheme="minorEastAsia"/>
          <w:b/>
          <w:kern w:val="0"/>
          <w:sz w:val="44"/>
          <w:szCs w:val="44"/>
        </w:rPr>
        <w:t>企业文化墙设计制作合同</w:t>
      </w:r>
    </w:p>
    <w:p>
      <w:pPr>
        <w:spacing w:line="540" w:lineRule="exact"/>
        <w:ind w:firstLine="5520" w:firstLineChars="2300"/>
        <w:jc w:val="left"/>
        <w:rPr>
          <w:rFonts w:hint="eastAsia" w:cs="方正小标宋简体" w:asciiTheme="minorEastAsia" w:hAnsiTheme="minorEastAsia"/>
          <w:bCs/>
          <w:color w:val="4472C4" w:themeColor="accent1"/>
          <w:kern w:val="0"/>
          <w:sz w:val="24"/>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cs="方正小标宋简体" w:asciiTheme="minorEastAsia" w:hAnsiTheme="minorEastAsia"/>
          <w:bCs/>
          <w:color w:val="4472C4" w:themeColor="accent1"/>
          <w:kern w:val="0"/>
          <w:sz w:val="24"/>
          <w14:shadow w14:blurRad="38100" w14:dist="25400" w14:dir="5400000" w14:sx="100000" w14:sy="100000" w14:kx="0" w14:ky="0" w14:algn="ctr">
            <w14:srgbClr w14:val="6E747A">
              <w14:alpha w14:val="57000"/>
            </w14:srgbClr>
          </w14:shadow>
          <w14:textFill>
            <w14:solidFill>
              <w14:schemeClr w14:val="accent1"/>
            </w14:solidFill>
          </w14:textFill>
        </w:rPr>
        <w:t>合同编号：</w:t>
      </w:r>
    </w:p>
    <w:p>
      <w:pPr>
        <w:adjustRightInd w:val="0"/>
        <w:snapToGrid w:val="0"/>
        <w:spacing w:line="540" w:lineRule="exact"/>
        <w:jc w:val="left"/>
        <w:rPr>
          <w:rFonts w:hint="eastAsia" w:cs="方正书宋简体" w:asciiTheme="minorEastAsia" w:hAnsiTheme="minorEastAsia"/>
          <w:b/>
          <w:bCs/>
          <w:sz w:val="28"/>
          <w:szCs w:val="28"/>
        </w:rPr>
      </w:pP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甲     方：</w:t>
      </w: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法定代表人：</w:t>
      </w: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电     话：</w:t>
      </w: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通讯地址：</w:t>
      </w:r>
    </w:p>
    <w:p>
      <w:pPr>
        <w:widowControl/>
        <w:adjustRightInd w:val="0"/>
        <w:snapToGrid w:val="0"/>
        <w:spacing w:line="540" w:lineRule="exact"/>
        <w:jc w:val="left"/>
        <w:rPr>
          <w:rFonts w:hint="eastAsia" w:cs="方正书宋简体" w:asciiTheme="minorEastAsia" w:hAnsiTheme="minorEastAsia"/>
          <w:kern w:val="0"/>
          <w:sz w:val="28"/>
          <w:szCs w:val="28"/>
        </w:rPr>
      </w:pP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乙      方：</w:t>
      </w: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法定代表人：</w:t>
      </w:r>
    </w:p>
    <w:p>
      <w:pPr>
        <w:widowControl/>
        <w:adjustRightInd w:val="0"/>
        <w:snapToGrid w:val="0"/>
        <w:spacing w:line="540" w:lineRule="exact"/>
        <w:jc w:val="left"/>
        <w:rPr>
          <w:rFonts w:hint="eastAsia" w:cs="方正书宋简体" w:asciiTheme="minorEastAsia" w:hAnsiTheme="minorEastAsia"/>
          <w:kern w:val="0"/>
          <w:sz w:val="28"/>
          <w:szCs w:val="28"/>
        </w:rPr>
      </w:pPr>
      <w:r>
        <w:rPr>
          <w:rFonts w:hint="eastAsia" w:cs="方正书宋简体" w:asciiTheme="minorEastAsia" w:hAnsiTheme="minorEastAsia"/>
          <w:kern w:val="0"/>
          <w:sz w:val="28"/>
          <w:szCs w:val="28"/>
        </w:rPr>
        <w:t>电      话：</w:t>
      </w:r>
    </w:p>
    <w:p>
      <w:pPr>
        <w:widowControl/>
        <w:adjustRightInd w:val="0"/>
        <w:snapToGrid w:val="0"/>
        <w:spacing w:line="540" w:lineRule="exact"/>
        <w:jc w:val="left"/>
        <w:rPr>
          <w:rFonts w:cs="方正书宋简体" w:asciiTheme="minorEastAsia" w:hAnsiTheme="minorEastAsia"/>
          <w:kern w:val="0"/>
          <w:sz w:val="28"/>
          <w:szCs w:val="28"/>
        </w:rPr>
      </w:pPr>
      <w:r>
        <w:rPr>
          <w:rFonts w:hint="eastAsia" w:cs="方正书宋简体" w:asciiTheme="minorEastAsia" w:hAnsiTheme="minorEastAsia"/>
          <w:kern w:val="0"/>
          <w:sz w:val="28"/>
          <w:szCs w:val="28"/>
        </w:rPr>
        <w:t>通讯地址：</w:t>
      </w:r>
    </w:p>
    <w:p>
      <w:pPr>
        <w:widowControl/>
        <w:adjustRightInd w:val="0"/>
        <w:snapToGrid w:val="0"/>
        <w:spacing w:line="540" w:lineRule="exact"/>
        <w:jc w:val="left"/>
        <w:rPr>
          <w:rFonts w:hint="eastAsia" w:cs="方正书宋简体" w:asciiTheme="minorEastAsia" w:hAnsiTheme="minorEastAsia"/>
          <w:kern w:val="0"/>
          <w:sz w:val="28"/>
          <w:szCs w:val="28"/>
        </w:rPr>
      </w:pPr>
    </w:p>
    <w:p>
      <w:pPr>
        <w:adjustRightInd w:val="0"/>
        <w:snapToGrid w:val="0"/>
        <w:spacing w:line="540" w:lineRule="exact"/>
        <w:ind w:firstLine="744" w:firstLineChars="266"/>
        <w:jc w:val="left"/>
        <w:rPr>
          <w:rFonts w:cs="方正书宋简体" w:asciiTheme="minorEastAsia" w:hAnsiTheme="minorEastAsia"/>
          <w:sz w:val="28"/>
          <w:szCs w:val="28"/>
        </w:rPr>
      </w:pPr>
      <w:r>
        <w:rPr>
          <w:rFonts w:hint="eastAsia" w:cs="方正书宋简体" w:asciiTheme="minorEastAsia" w:hAnsiTheme="minorEastAsia"/>
          <w:sz w:val="28"/>
          <w:szCs w:val="28"/>
        </w:rPr>
        <w:t>甲乙双方根据</w:t>
      </w:r>
      <w:r>
        <w:rPr>
          <w:rFonts w:cs="方正书宋简体" w:asciiTheme="minorEastAsia" w:hAnsiTheme="minorEastAsia"/>
          <w:sz w:val="28"/>
          <w:szCs w:val="28"/>
        </w:rPr>
        <w:t>《中华人民共和国</w:t>
      </w:r>
      <w:r>
        <w:rPr>
          <w:rFonts w:hint="eastAsia" w:cs="方正书宋简体" w:asciiTheme="minorEastAsia" w:hAnsiTheme="minorEastAsia"/>
          <w:sz w:val="28"/>
          <w:szCs w:val="28"/>
        </w:rPr>
        <w:t>民法典</w:t>
      </w:r>
      <w:r>
        <w:rPr>
          <w:rFonts w:cs="方正书宋简体" w:asciiTheme="minorEastAsia" w:hAnsiTheme="minorEastAsia"/>
          <w:sz w:val="28"/>
          <w:szCs w:val="28"/>
        </w:rPr>
        <w:t>》</w:t>
      </w:r>
      <w:r>
        <w:rPr>
          <w:rFonts w:hint="eastAsia" w:cs="方正书宋简体" w:asciiTheme="minorEastAsia" w:hAnsiTheme="minorEastAsia"/>
          <w:sz w:val="28"/>
          <w:szCs w:val="28"/>
        </w:rPr>
        <w:t>、《深圳政府采购条例》以及其他相关法律、法规，遵循平等、自愿、公平和诚实信用的原则，共同达成本合同，以兹共同遵守。</w:t>
      </w:r>
    </w:p>
    <w:p>
      <w:pPr>
        <w:adjustRightInd w:val="0"/>
        <w:snapToGrid w:val="0"/>
        <w:spacing w:line="540" w:lineRule="exact"/>
        <w:ind w:firstLine="744" w:firstLineChars="266"/>
        <w:jc w:val="left"/>
        <w:rPr>
          <w:rFonts w:hint="eastAsia" w:cs="方正书宋简体" w:asciiTheme="minorEastAsia" w:hAnsiTheme="minorEastAsia"/>
          <w:sz w:val="28"/>
          <w:szCs w:val="28"/>
        </w:rPr>
      </w:pP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第一条 项目概况</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1.1 项目名称：罗山公司企业文化墙设计制作项目</w:t>
      </w:r>
      <w:r>
        <w:rPr>
          <w:rFonts w:cs="方正书宋简体" w:asciiTheme="minorEastAsia" w:hAnsiTheme="minorEastAsia"/>
          <w:sz w:val="28"/>
          <w:szCs w:val="28"/>
        </w:rPr>
        <w:br w:type="textWrapping"/>
      </w:r>
      <w:r>
        <w:rPr>
          <w:rFonts w:cs="方正书宋简体" w:asciiTheme="minorEastAsia" w:hAnsiTheme="minorEastAsia"/>
          <w:sz w:val="28"/>
          <w:szCs w:val="28"/>
        </w:rPr>
        <w:t>1.2 项目内容：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eastAsia"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（1）</w:t>
      </w:r>
      <w:r>
        <w:rPr>
          <w:rFonts w:hint="eastAsia" w:cs="方正书宋简体" w:asciiTheme="minorEastAsia" w:hAnsiTheme="minorEastAsia" w:eastAsiaTheme="minorEastAsia"/>
          <w:kern w:val="2"/>
          <w:sz w:val="28"/>
          <w:szCs w:val="28"/>
          <w:lang w:val="en-US" w:eastAsia="zh-CN" w:bidi="ar-SA"/>
        </w:rPr>
        <w:t>为公司电梯厅规划设计、制作安装楼层索引标识和公示栏。</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eastAsia"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（2）</w:t>
      </w:r>
      <w:r>
        <w:rPr>
          <w:rFonts w:hint="eastAsia" w:cs="方正书宋简体" w:asciiTheme="minorEastAsia" w:hAnsiTheme="minorEastAsia" w:eastAsiaTheme="minorEastAsia"/>
          <w:kern w:val="2"/>
          <w:sz w:val="28"/>
          <w:szCs w:val="28"/>
          <w:lang w:val="en-US" w:eastAsia="zh-CN" w:bidi="ar-SA"/>
        </w:rPr>
        <w:t>为公司党员活动室布局设计、制作安装党建活动等相关内容墙面。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default"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（3）</w:t>
      </w:r>
      <w:r>
        <w:rPr>
          <w:rFonts w:hint="eastAsia" w:cs="方正书宋简体" w:asciiTheme="minorEastAsia" w:hAnsiTheme="minorEastAsia" w:eastAsiaTheme="minorEastAsia"/>
          <w:kern w:val="2"/>
          <w:sz w:val="28"/>
          <w:szCs w:val="28"/>
          <w:lang w:val="en-US" w:eastAsia="zh-CN" w:bidi="ar-SA"/>
        </w:rPr>
        <w:t>为公司会议室布局设计、制作安装中央八项规定、议事规则、</w:t>
      </w:r>
      <w:r>
        <w:rPr>
          <w:rFonts w:hint="eastAsia" w:cs="方正书宋简体" w:asciiTheme="minorEastAsia" w:hAnsiTheme="minorEastAsia"/>
          <w:kern w:val="2"/>
          <w:sz w:val="28"/>
          <w:szCs w:val="28"/>
          <w:lang w:val="en-US" w:eastAsia="zh-CN" w:bidi="ar-SA"/>
        </w:rPr>
        <w:t>习近平</w:t>
      </w:r>
      <w:bookmarkStart w:id="0" w:name="_GoBack"/>
      <w:bookmarkEnd w:id="0"/>
      <w:r>
        <w:rPr>
          <w:rFonts w:hint="eastAsia" w:cs="方正书宋简体" w:asciiTheme="minorEastAsia" w:hAnsiTheme="minorEastAsia" w:eastAsiaTheme="minorEastAsia"/>
          <w:kern w:val="2"/>
          <w:sz w:val="28"/>
          <w:szCs w:val="28"/>
          <w:lang w:val="en-US" w:eastAsia="zh-CN" w:bidi="ar-SA"/>
        </w:rPr>
        <w:t>总书记对国企的重要论述摘要等相关内容墙面。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eastAsia"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（4）</w:t>
      </w:r>
      <w:r>
        <w:rPr>
          <w:rFonts w:hint="eastAsia" w:cs="方正书宋简体" w:asciiTheme="minorEastAsia" w:hAnsiTheme="minorEastAsia" w:eastAsiaTheme="minorEastAsia"/>
          <w:kern w:val="2"/>
          <w:sz w:val="28"/>
          <w:szCs w:val="28"/>
          <w:lang w:val="en-US" w:eastAsia="zh-CN" w:bidi="ar-SA"/>
        </w:rPr>
        <w:t>为公司走廊布局设计、制作安装廉政文化、廉洁标语等相关内容墙面。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eastAsia"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（5）</w:t>
      </w:r>
      <w:r>
        <w:rPr>
          <w:rFonts w:hint="eastAsia" w:cs="方正书宋简体" w:asciiTheme="minorEastAsia" w:hAnsiTheme="minorEastAsia" w:eastAsiaTheme="minorEastAsia"/>
          <w:kern w:val="2"/>
          <w:sz w:val="28"/>
          <w:szCs w:val="28"/>
          <w:lang w:val="en-US" w:eastAsia="zh-CN" w:bidi="ar-SA"/>
        </w:rPr>
        <w:t>为公司走廊布局设计、制作安装公司简介、项目布局图、和产业链图谱等相关内容墙面。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eastAsia"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（6）</w:t>
      </w:r>
      <w:r>
        <w:rPr>
          <w:rFonts w:hint="eastAsia" w:cs="方正书宋简体" w:asciiTheme="minorEastAsia" w:hAnsiTheme="minorEastAsia" w:eastAsiaTheme="minorEastAsia"/>
          <w:kern w:val="2"/>
          <w:sz w:val="28"/>
          <w:szCs w:val="28"/>
          <w:lang w:val="en-US" w:eastAsia="zh-CN" w:bidi="ar-SA"/>
        </w:rPr>
        <w:t>为员工培训室布局设计、制作安装关于全国半导体产业分布地图的墙面。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default"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（7）</w:t>
      </w:r>
      <w:r>
        <w:rPr>
          <w:rFonts w:hint="eastAsia" w:cs="方正书宋简体" w:asciiTheme="minorEastAsia" w:hAnsiTheme="minorEastAsia" w:eastAsiaTheme="minorEastAsia"/>
          <w:kern w:val="2"/>
          <w:sz w:val="28"/>
          <w:szCs w:val="28"/>
          <w:lang w:val="en-US" w:eastAsia="zh-CN" w:bidi="ar-SA"/>
        </w:rPr>
        <w:t>为产业生态部布局设计、制作安装关于深圳半导体产业分布地图的墙面。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60" w:lineRule="exact"/>
        <w:ind w:firstLine="560" w:firstLineChars="200"/>
        <w:jc w:val="both"/>
        <w:textAlignment w:val="auto"/>
        <w:rPr>
          <w:rFonts w:hint="default" w:cs="方正书宋简体" w:asciiTheme="minorEastAsia" w:hAnsiTheme="minorEastAsia" w:eastAsiaTheme="minorEastAsia"/>
          <w:kern w:val="2"/>
          <w:sz w:val="28"/>
          <w:szCs w:val="28"/>
          <w:lang w:val="en-US" w:eastAsia="zh-CN" w:bidi="ar-SA"/>
        </w:rPr>
      </w:pPr>
      <w:r>
        <w:rPr>
          <w:rFonts w:hint="eastAsia" w:cs="方正书宋简体" w:asciiTheme="minorEastAsia" w:hAnsiTheme="minorEastAsia"/>
          <w:kern w:val="2"/>
          <w:sz w:val="28"/>
          <w:szCs w:val="28"/>
          <w:lang w:val="en-US" w:eastAsia="zh-CN" w:bidi="ar-SA"/>
        </w:rPr>
        <w:t>（8）</w:t>
      </w:r>
      <w:r>
        <w:rPr>
          <w:rFonts w:hint="eastAsia" w:cs="方正书宋简体" w:asciiTheme="minorEastAsia" w:hAnsiTheme="minorEastAsia" w:eastAsiaTheme="minorEastAsia"/>
          <w:kern w:val="2"/>
          <w:sz w:val="28"/>
          <w:szCs w:val="28"/>
          <w:lang w:val="en-US" w:eastAsia="zh-CN" w:bidi="ar-SA"/>
        </w:rPr>
        <w:t>为各部门办公室布局设计、制作安装年度作战计划和白板。</w:t>
      </w: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第二条 服务内容及要求</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2.1 设计内容：</w:t>
      </w:r>
    </w:p>
    <w:p>
      <w:pPr>
        <w:adjustRightInd w:val="0"/>
        <w:snapToGrid w:val="0"/>
        <w:spacing w:line="540" w:lineRule="exact"/>
        <w:ind w:firstLine="560" w:firstLineChars="200"/>
        <w:jc w:val="left"/>
        <w:rPr>
          <w:rFonts w:hint="eastAsia" w:cs="方正书宋简体" w:asciiTheme="minorEastAsia" w:hAnsiTheme="minorEastAsia"/>
          <w:sz w:val="28"/>
          <w:szCs w:val="28"/>
          <w:lang w:val="en-US" w:eastAsia="zh-CN"/>
        </w:rPr>
      </w:pPr>
      <w:r>
        <w:rPr>
          <w:rFonts w:hint="eastAsia" w:cs="方正书宋简体" w:asciiTheme="minorEastAsia" w:hAnsiTheme="minorEastAsia"/>
          <w:sz w:val="28"/>
          <w:szCs w:val="28"/>
          <w:lang w:val="en-US" w:eastAsia="zh-CN"/>
        </w:rPr>
        <w:t>（1）公司基本情况：主要为公司简介、发展历程和里程碑、重大事件等。</w:t>
      </w:r>
    </w:p>
    <w:p>
      <w:pPr>
        <w:adjustRightInd w:val="0"/>
        <w:snapToGrid w:val="0"/>
        <w:spacing w:line="540" w:lineRule="exact"/>
        <w:ind w:firstLine="560" w:firstLineChars="200"/>
        <w:jc w:val="left"/>
        <w:rPr>
          <w:rFonts w:hint="default" w:cs="方正书宋简体" w:asciiTheme="minorEastAsia" w:hAnsiTheme="minorEastAsia"/>
          <w:sz w:val="28"/>
          <w:szCs w:val="28"/>
          <w:lang w:val="en-US" w:eastAsia="zh-CN"/>
        </w:rPr>
      </w:pPr>
      <w:r>
        <w:rPr>
          <w:rFonts w:hint="eastAsia" w:cs="方正书宋简体" w:asciiTheme="minorEastAsia" w:hAnsiTheme="minorEastAsia"/>
          <w:sz w:val="28"/>
          <w:szCs w:val="28"/>
          <w:lang w:val="en-US" w:eastAsia="zh-CN"/>
        </w:rPr>
        <w:t>（2）项目概况：主要为罗山科技园项目简介、项目布局图、半导体产业链图谱等。</w:t>
      </w:r>
    </w:p>
    <w:p>
      <w:pPr>
        <w:adjustRightInd w:val="0"/>
        <w:snapToGrid w:val="0"/>
        <w:spacing w:line="540" w:lineRule="exact"/>
        <w:ind w:firstLine="560" w:firstLineChars="200"/>
        <w:jc w:val="left"/>
        <w:rPr>
          <w:rFonts w:hint="eastAsia" w:cs="方正书宋简体" w:asciiTheme="minorEastAsia" w:hAnsiTheme="minorEastAsia"/>
          <w:sz w:val="28"/>
          <w:szCs w:val="28"/>
          <w:lang w:val="en-US" w:eastAsia="zh-CN"/>
        </w:rPr>
      </w:pPr>
      <w:r>
        <w:rPr>
          <w:rFonts w:hint="eastAsia" w:cs="方正书宋简体" w:asciiTheme="minorEastAsia" w:hAnsiTheme="minorEastAsia"/>
          <w:sz w:val="28"/>
          <w:szCs w:val="28"/>
          <w:lang w:val="en-US" w:eastAsia="zh-CN"/>
        </w:rPr>
        <w:t>（3）公司党建文化：主要为公司党员活动室的入党誓词、党旗、党员权利义务、党组织架构图等。</w:t>
      </w:r>
    </w:p>
    <w:p>
      <w:pPr>
        <w:adjustRightInd w:val="0"/>
        <w:snapToGrid w:val="0"/>
        <w:spacing w:line="540" w:lineRule="exact"/>
        <w:ind w:firstLine="560" w:firstLineChars="200"/>
        <w:jc w:val="left"/>
        <w:rPr>
          <w:rFonts w:hint="default" w:cs="方正书宋简体" w:asciiTheme="minorEastAsia" w:hAnsiTheme="minorEastAsia"/>
          <w:sz w:val="28"/>
          <w:szCs w:val="28"/>
          <w:lang w:val="en-US" w:eastAsia="zh-CN"/>
        </w:rPr>
      </w:pPr>
      <w:r>
        <w:rPr>
          <w:rFonts w:hint="eastAsia" w:cs="方正书宋简体" w:asciiTheme="minorEastAsia" w:hAnsiTheme="minorEastAsia"/>
          <w:sz w:val="28"/>
          <w:szCs w:val="28"/>
          <w:lang w:val="en-US" w:eastAsia="zh-CN"/>
        </w:rPr>
        <w:t>（4）公司工作作风：主要为公司会议室的中央八项规定、议事规则、重要语录摘要等。</w:t>
      </w:r>
    </w:p>
    <w:p>
      <w:pPr>
        <w:adjustRightInd w:val="0"/>
        <w:snapToGrid w:val="0"/>
        <w:spacing w:line="540" w:lineRule="exact"/>
        <w:ind w:firstLine="560" w:firstLineChars="200"/>
        <w:jc w:val="left"/>
        <w:rPr>
          <w:rFonts w:hint="default" w:cs="方正书宋简体" w:asciiTheme="minorEastAsia" w:hAnsiTheme="minorEastAsia"/>
          <w:sz w:val="28"/>
          <w:szCs w:val="28"/>
          <w:lang w:val="en-US" w:eastAsia="zh-CN"/>
        </w:rPr>
      </w:pPr>
      <w:r>
        <w:rPr>
          <w:rFonts w:hint="eastAsia" w:cs="方正书宋简体" w:asciiTheme="minorEastAsia" w:hAnsiTheme="minorEastAsia"/>
          <w:sz w:val="28"/>
          <w:szCs w:val="28"/>
          <w:lang w:val="en-US" w:eastAsia="zh-CN"/>
        </w:rPr>
        <w:t>（5）公司廉政文化：主要为公司廉政走廊的廉政内容图文、廉洁标语设计等。</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2.2 制作材质及工艺：</w:t>
      </w:r>
    </w:p>
    <w:tbl>
      <w:tblPr>
        <w:tblStyle w:val="25"/>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7"/>
        <w:gridCol w:w="1492"/>
        <w:gridCol w:w="2395"/>
        <w:gridCol w:w="202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2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8"/>
                <w:szCs w:val="28"/>
                <w:u w:val="none"/>
                <w:lang w:val="en-US" w:eastAsia="zh-CN" w:bidi="ar"/>
              </w:rPr>
              <w:t>文化墙制作材质和工艺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区域</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内容</w:t>
            </w:r>
          </w:p>
        </w:tc>
        <w:tc>
          <w:tcPr>
            <w:tcW w:w="20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尺寸</w:t>
            </w:r>
          </w:p>
        </w:tc>
        <w:tc>
          <w:tcPr>
            <w:tcW w:w="2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材质工艺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24楼电梯走廊区</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服务公示栏</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1600*1000mm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PVC立体雕刻+亚克力卡槽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办公室导视牌</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2800*550mm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PVC立体雕刻+亚克力卡槽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党员活动室、党建文化墙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（党旗、入党誓词、党员权利义务、党组织架构图）</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左侧墙面</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8000X2800MM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木质造型、底板采用PVC雕刻成形，表面亚克力立体字制作工艺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右侧墙面</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8000X2800MM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木质造型、底板采用PVC雕刻成形，表面亚克力立体字制作工艺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产业链图谱文化墙（办公区走廊）</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公司简介</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3650*2800mm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产业效果图</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8100*2800mm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相框+夹层画面uv打印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产业链介绍</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4500*2800mm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廉政长廊通道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（办公区走廊）</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廉政文化墙1</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4000X2750MM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廉政文化墙2</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5000X2750MM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4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会议室</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八项规定、议事规则</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8210x2800mm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透明亚克力双层夹板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4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国企语录</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7910x2800mm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相框+夹层画面uv打印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产业生态部墙面</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生态部墙面设计-关于深圳半导体行业集聚图</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3000X2750mm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底板采用PVC雕刻成形，表面亚克力立体字制作工艺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员工培训室</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员工培训室墙面-全国半导体公司分布图</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7910x2800mm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底板采用PVC雕刻成形，表面亚克力立体字制作工艺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4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综合管理部</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白板墙</w:t>
            </w:r>
          </w:p>
        </w:tc>
        <w:tc>
          <w:tcPr>
            <w:tcW w:w="20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树脂珐琅白板+黑边框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4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作战计划</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产业生态部</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白板墙</w:t>
            </w:r>
          </w:p>
        </w:tc>
        <w:tc>
          <w:tcPr>
            <w:tcW w:w="20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树脂珐琅白板+黑边框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作战计划</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4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创新发展部</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白板墙</w:t>
            </w:r>
          </w:p>
        </w:tc>
        <w:tc>
          <w:tcPr>
            <w:tcW w:w="20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树脂珐琅白板+黑边框（白板黑板磁性哑光）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4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作战计划</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2000*1000mm</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PVC立体雕刻+亚克力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设计、安装费用</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设计费用、物料安装人工</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包含在合同价款中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运输费</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物料、工具运输费用</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包含在合同价款中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2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注：制作安全规范需符合消防及建筑承重标准。</w:t>
            </w:r>
          </w:p>
        </w:tc>
      </w:tr>
    </w:tbl>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2.3 设计及制作标准：</w:t>
      </w:r>
    </w:p>
    <w:p>
      <w:pPr>
        <w:pStyle w:val="43"/>
        <w:numPr>
          <w:ilvl w:val="0"/>
          <w:numId w:val="2"/>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设计需符合甲方企业形象及文化需求；</w:t>
      </w:r>
    </w:p>
    <w:p>
      <w:pPr>
        <w:pStyle w:val="43"/>
        <w:numPr>
          <w:ilvl w:val="0"/>
          <w:numId w:val="2"/>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制作需确保质量，无明显瑕疵，符合行业标准。</w:t>
      </w: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第三条 合同金额及支付方式</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3.1 合同总价</w:t>
      </w:r>
      <w:r>
        <w:rPr>
          <w:rFonts w:hint="eastAsia" w:cs="方正书宋简体" w:asciiTheme="minorEastAsia" w:hAnsiTheme="minorEastAsia"/>
          <w:sz w:val="28"/>
          <w:szCs w:val="28"/>
        </w:rPr>
        <w:t>（含税）</w:t>
      </w:r>
      <w:r>
        <w:rPr>
          <w:rFonts w:cs="方正书宋简体" w:asciiTheme="minorEastAsia" w:hAnsiTheme="minorEastAsia"/>
          <w:sz w:val="28"/>
          <w:szCs w:val="28"/>
        </w:rPr>
        <w:t>为人民币</w:t>
      </w:r>
      <w:r>
        <w:rPr>
          <w:rFonts w:hint="eastAsia" w:cs="方正书宋简体" w:asciiTheme="minorEastAsia" w:hAnsiTheme="minorEastAsia"/>
          <w:sz w:val="28"/>
          <w:szCs w:val="28"/>
        </w:rPr>
        <w:t xml:space="preserve"> </w:t>
      </w:r>
      <w:r>
        <w:rPr>
          <w:rFonts w:hint="eastAsia" w:cs="方正书宋简体" w:asciiTheme="minorEastAsia" w:hAnsiTheme="minorEastAsia"/>
          <w:sz w:val="28"/>
          <w:szCs w:val="28"/>
          <w:u w:val="single"/>
        </w:rPr>
        <w:t xml:space="preserve">          </w:t>
      </w:r>
      <w:r>
        <w:rPr>
          <w:rFonts w:hint="eastAsia" w:cs="方正书宋简体" w:asciiTheme="minorEastAsia" w:hAnsiTheme="minorEastAsia"/>
          <w:sz w:val="28"/>
          <w:szCs w:val="28"/>
        </w:rPr>
        <w:t>元，（大写：</w:t>
      </w:r>
      <w:r>
        <w:rPr>
          <w:rFonts w:hint="eastAsia" w:cs="方正书宋简体" w:asciiTheme="minorEastAsia" w:hAnsiTheme="minorEastAsia"/>
          <w:sz w:val="28"/>
          <w:szCs w:val="28"/>
          <w:u w:val="single"/>
        </w:rPr>
        <w:t xml:space="preserve">             </w:t>
      </w:r>
      <w:r>
        <w:rPr>
          <w:rFonts w:hint="eastAsia" w:cs="方正书宋简体" w:asciiTheme="minorEastAsia" w:hAnsiTheme="minorEastAsia"/>
          <w:sz w:val="28"/>
          <w:szCs w:val="28"/>
        </w:rPr>
        <w:t>）</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3.2 付款方式：</w:t>
      </w:r>
    </w:p>
    <w:p>
      <w:pPr>
        <w:pStyle w:val="43"/>
        <w:numPr>
          <w:ilvl w:val="0"/>
          <w:numId w:val="3"/>
        </w:numPr>
        <w:adjustRightInd w:val="0"/>
        <w:snapToGrid w:val="0"/>
        <w:spacing w:line="540" w:lineRule="exact"/>
        <w:ind w:firstLineChars="0"/>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合同签订之日起30个工作日内，乙方向甲方提供相应有效发票，甲方收到发票后30个工作日内向乙方支付30%的费用。</w:t>
      </w:r>
    </w:p>
    <w:p>
      <w:pPr>
        <w:pStyle w:val="43"/>
        <w:numPr>
          <w:ilvl w:val="0"/>
          <w:numId w:val="3"/>
        </w:numPr>
        <w:adjustRightInd w:val="0"/>
        <w:snapToGrid w:val="0"/>
        <w:spacing w:line="540" w:lineRule="exact"/>
        <w:ind w:firstLineChars="0"/>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项目竣工并验收合格后30个工作日内乙方向甲方提供相应有效发票，甲方收到发票后30个工作日内向乙方支付70%的费用。</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3.3乙方收款账户信息如下：</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单位名称：</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开户银行：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帐    号:</w:t>
      </w: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第四条 服务期限</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4.1 合同期限：自合同签订之日起至项目竣工验收完成。</w:t>
      </w:r>
      <w:r>
        <w:rPr>
          <w:rFonts w:cs="方正书宋简体" w:asciiTheme="minorEastAsia" w:hAnsiTheme="minorEastAsia"/>
          <w:sz w:val="28"/>
          <w:szCs w:val="28"/>
        </w:rPr>
        <w:br w:type="textWrapping"/>
      </w:r>
      <w:r>
        <w:rPr>
          <w:rFonts w:cs="方正书宋简体" w:asciiTheme="minorEastAsia" w:hAnsiTheme="minorEastAsia"/>
          <w:sz w:val="28"/>
          <w:szCs w:val="28"/>
        </w:rPr>
        <w:t>4.2 乙方应在</w:t>
      </w:r>
      <w:r>
        <w:rPr>
          <w:rFonts w:hint="eastAsia" w:cs="方正书宋简体" w:asciiTheme="minorEastAsia" w:hAnsiTheme="minorEastAsia"/>
          <w:sz w:val="28"/>
          <w:szCs w:val="28"/>
        </w:rPr>
        <w:t>_____</w:t>
      </w:r>
      <w:r>
        <w:rPr>
          <w:rFonts w:cs="方正书宋简体" w:asciiTheme="minorEastAsia" w:hAnsiTheme="minorEastAsia"/>
          <w:sz w:val="28"/>
          <w:szCs w:val="28"/>
        </w:rPr>
        <w:t>日内完成设计初稿，经甲方确认后</w:t>
      </w:r>
      <w:r>
        <w:rPr>
          <w:rFonts w:hint="eastAsia" w:cs="方正书宋简体" w:asciiTheme="minorEastAsia" w:hAnsiTheme="minorEastAsia"/>
          <w:sz w:val="28"/>
          <w:szCs w:val="28"/>
        </w:rPr>
        <w:t>____</w:t>
      </w:r>
      <w:r>
        <w:rPr>
          <w:rFonts w:cs="方正书宋简体" w:asciiTheme="minorEastAsia" w:hAnsiTheme="minorEastAsia"/>
          <w:sz w:val="28"/>
          <w:szCs w:val="28"/>
        </w:rPr>
        <w:t>日内完成制作及安装</w:t>
      </w:r>
      <w:r>
        <w:rPr>
          <w:rFonts w:hint="eastAsia" w:cs="方正书宋简体" w:asciiTheme="minorEastAsia" w:hAnsiTheme="minorEastAsia"/>
          <w:sz w:val="28"/>
          <w:szCs w:val="28"/>
          <w:lang w:eastAsia="zh-CN"/>
        </w:rPr>
        <w:t>，</w:t>
      </w:r>
      <w:r>
        <w:rPr>
          <w:rFonts w:hint="eastAsia" w:cs="方正书宋简体" w:asciiTheme="minorEastAsia" w:hAnsiTheme="minorEastAsia"/>
          <w:sz w:val="28"/>
          <w:szCs w:val="28"/>
          <w:lang w:val="en-US" w:eastAsia="zh-CN"/>
        </w:rPr>
        <w:t>安装完成后</w:t>
      </w:r>
      <w:r>
        <w:rPr>
          <w:rFonts w:hint="eastAsia" w:cs="方正书宋简体" w:asciiTheme="minorEastAsia" w:hAnsiTheme="minorEastAsia"/>
          <w:sz w:val="28"/>
          <w:szCs w:val="28"/>
        </w:rPr>
        <w:t>____</w:t>
      </w:r>
      <w:r>
        <w:rPr>
          <w:rFonts w:cs="方正书宋简体" w:asciiTheme="minorEastAsia" w:hAnsiTheme="minorEastAsia"/>
          <w:sz w:val="28"/>
          <w:szCs w:val="28"/>
        </w:rPr>
        <w:t>日内</w:t>
      </w:r>
      <w:r>
        <w:rPr>
          <w:rFonts w:hint="eastAsia" w:cs="方正书宋简体" w:asciiTheme="minorEastAsia" w:hAnsiTheme="minorEastAsia"/>
          <w:sz w:val="28"/>
          <w:szCs w:val="28"/>
          <w:lang w:val="en-US" w:eastAsia="zh-CN"/>
        </w:rPr>
        <w:t>沟通甲方进行验收</w:t>
      </w:r>
      <w:r>
        <w:rPr>
          <w:rFonts w:cs="方正书宋简体" w:asciiTheme="minorEastAsia" w:hAnsiTheme="minorEastAsia"/>
          <w:sz w:val="28"/>
          <w:szCs w:val="28"/>
        </w:rPr>
        <w:t>。</w:t>
      </w: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第五条 双方权利义务</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5.1 甲方权利义务：</w:t>
      </w:r>
    </w:p>
    <w:p>
      <w:pPr>
        <w:pStyle w:val="43"/>
        <w:numPr>
          <w:ilvl w:val="0"/>
          <w:numId w:val="4"/>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提供项目所需资料及现场支持；</w:t>
      </w:r>
    </w:p>
    <w:p>
      <w:pPr>
        <w:pStyle w:val="43"/>
        <w:numPr>
          <w:ilvl w:val="0"/>
          <w:numId w:val="4"/>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按时支付合同款项；</w:t>
      </w:r>
    </w:p>
    <w:p>
      <w:pPr>
        <w:pStyle w:val="43"/>
        <w:numPr>
          <w:ilvl w:val="0"/>
          <w:numId w:val="4"/>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对乙方提交的设计方案提出修改意见。</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5.2 乙方权利义务：</w:t>
      </w:r>
    </w:p>
    <w:p>
      <w:pPr>
        <w:pStyle w:val="43"/>
        <w:numPr>
          <w:ilvl w:val="0"/>
          <w:numId w:val="5"/>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按约定完成设计、制作及安装；</w:t>
      </w:r>
    </w:p>
    <w:p>
      <w:pPr>
        <w:pStyle w:val="43"/>
        <w:numPr>
          <w:ilvl w:val="0"/>
          <w:numId w:val="5"/>
        </w:numPr>
        <w:adjustRightInd w:val="0"/>
        <w:snapToGrid w:val="0"/>
        <w:spacing w:line="540" w:lineRule="exact"/>
        <w:ind w:firstLineChars="0"/>
        <w:jc w:val="left"/>
        <w:rPr>
          <w:rFonts w:cs="方正书宋简体" w:asciiTheme="minorEastAsia" w:hAnsiTheme="minorEastAsia"/>
          <w:sz w:val="28"/>
          <w:szCs w:val="28"/>
        </w:rPr>
      </w:pPr>
      <w:r>
        <w:rPr>
          <w:rFonts w:cs="方正书宋简体" w:asciiTheme="minorEastAsia" w:hAnsiTheme="minorEastAsia"/>
          <w:sz w:val="28"/>
          <w:szCs w:val="28"/>
        </w:rPr>
        <w:t>确保材质、工艺符合合同要求；</w:t>
      </w:r>
    </w:p>
    <w:p>
      <w:pPr>
        <w:pStyle w:val="43"/>
        <w:numPr>
          <w:ilvl w:val="0"/>
          <w:numId w:val="5"/>
        </w:numPr>
        <w:adjustRightInd w:val="0"/>
        <w:snapToGrid w:val="0"/>
        <w:spacing w:line="540" w:lineRule="exact"/>
        <w:ind w:firstLineChars="0"/>
        <w:jc w:val="left"/>
        <w:rPr>
          <w:rFonts w:cs="方正书宋简体" w:asciiTheme="minorEastAsia" w:hAnsiTheme="minorEastAsia"/>
          <w:sz w:val="28"/>
          <w:szCs w:val="28"/>
        </w:rPr>
      </w:pPr>
      <w:r>
        <w:rPr>
          <w:rFonts w:hint="eastAsia" w:cs="方正书宋简体" w:asciiTheme="minorEastAsia" w:hAnsiTheme="minorEastAsia"/>
          <w:sz w:val="28"/>
          <w:szCs w:val="28"/>
        </w:rPr>
        <w:t>保证安全文明施工</w:t>
      </w:r>
    </w:p>
    <w:p>
      <w:pPr>
        <w:pStyle w:val="43"/>
        <w:numPr>
          <w:ilvl w:val="0"/>
          <w:numId w:val="5"/>
        </w:numPr>
        <w:adjustRightInd w:val="0"/>
        <w:snapToGrid w:val="0"/>
        <w:spacing w:line="540" w:lineRule="exact"/>
        <w:ind w:firstLineChars="0"/>
        <w:jc w:val="left"/>
        <w:rPr>
          <w:rFonts w:hint="eastAsia" w:cs="方正书宋简体" w:asciiTheme="minorEastAsia" w:hAnsiTheme="minorEastAsia"/>
          <w:sz w:val="28"/>
          <w:szCs w:val="28"/>
        </w:rPr>
      </w:pPr>
      <w:r>
        <w:rPr>
          <w:rFonts w:cs="方正书宋简体" w:asciiTheme="minorEastAsia" w:hAnsiTheme="minorEastAsia"/>
          <w:sz w:val="28"/>
          <w:szCs w:val="28"/>
        </w:rPr>
        <w:t>配合甲方验收，对不合格部分免费整改。</w:t>
      </w:r>
    </w:p>
    <w:p>
      <w:pPr>
        <w:adjustRightInd w:val="0"/>
        <w:snapToGrid w:val="0"/>
        <w:spacing w:line="540" w:lineRule="exact"/>
        <w:jc w:val="left"/>
        <w:rPr>
          <w:rFonts w:cs="方正书宋简体" w:asciiTheme="minorEastAsia" w:hAnsiTheme="minorEastAsia"/>
          <w:b/>
          <w:bCs/>
          <w:sz w:val="28"/>
          <w:szCs w:val="28"/>
        </w:rPr>
      </w:pPr>
      <w:r>
        <w:rPr>
          <w:rFonts w:cs="方正书宋简体" w:asciiTheme="minorEastAsia" w:hAnsiTheme="minorEastAsia"/>
          <w:b/>
          <w:bCs/>
          <w:sz w:val="28"/>
          <w:szCs w:val="28"/>
        </w:rPr>
        <w:t>第六条 验收标准</w:t>
      </w:r>
    </w:p>
    <w:p>
      <w:pPr>
        <w:adjustRightInd w:val="0"/>
        <w:snapToGrid w:val="0"/>
        <w:spacing w:line="540" w:lineRule="exact"/>
        <w:jc w:val="left"/>
        <w:rPr>
          <w:rFonts w:cs="方正书宋简体" w:asciiTheme="minorEastAsia" w:hAnsiTheme="minorEastAsia"/>
          <w:sz w:val="28"/>
          <w:szCs w:val="28"/>
        </w:rPr>
      </w:pPr>
      <w:r>
        <w:rPr>
          <w:rFonts w:cs="方正书宋简体" w:asciiTheme="minorEastAsia" w:hAnsiTheme="minorEastAsia"/>
          <w:sz w:val="28"/>
          <w:szCs w:val="28"/>
        </w:rPr>
        <w:t>6.1 验收依据：本合同约定的内容及甲方确认的设计方案。</w:t>
      </w:r>
      <w:r>
        <w:rPr>
          <w:rFonts w:cs="方正书宋简体" w:asciiTheme="minorEastAsia" w:hAnsiTheme="minorEastAsia"/>
          <w:sz w:val="28"/>
          <w:szCs w:val="28"/>
        </w:rPr>
        <w:br w:type="textWrapping"/>
      </w:r>
      <w:r>
        <w:rPr>
          <w:rFonts w:cs="方正书宋简体" w:asciiTheme="minorEastAsia" w:hAnsiTheme="minorEastAsia"/>
          <w:sz w:val="28"/>
          <w:szCs w:val="28"/>
        </w:rPr>
        <w:t>6.2 验收流程：乙方完成安装后，甲方应在</w:t>
      </w:r>
      <w:r>
        <w:rPr>
          <w:rFonts w:hint="eastAsia" w:cs="方正书宋简体" w:asciiTheme="minorEastAsia" w:hAnsiTheme="minorEastAsia"/>
          <w:sz w:val="28"/>
          <w:szCs w:val="28"/>
          <w:lang w:val="en-US" w:eastAsia="zh-CN"/>
        </w:rPr>
        <w:t>10</w:t>
      </w:r>
      <w:r>
        <w:rPr>
          <w:rFonts w:cs="方正书宋简体" w:asciiTheme="minorEastAsia" w:hAnsiTheme="minorEastAsia"/>
          <w:sz w:val="28"/>
          <w:szCs w:val="28"/>
        </w:rPr>
        <w:t>个工作日内组织验收，并出具验收报告。</w:t>
      </w:r>
    </w:p>
    <w:p>
      <w:pPr>
        <w:widowControl/>
        <w:spacing w:before="100" w:beforeAutospacing="1" w:after="100" w:afterAutospacing="1" w:line="540" w:lineRule="exact"/>
        <w:jc w:val="left"/>
        <w:outlineLvl w:val="2"/>
        <w:rPr>
          <w:rFonts w:cs="宋体" w:asciiTheme="minorEastAsia" w:hAnsiTheme="minorEastAsia"/>
          <w:b/>
          <w:bCs/>
          <w:kern w:val="0"/>
          <w:sz w:val="28"/>
          <w:szCs w:val="28"/>
        </w:rPr>
      </w:pPr>
      <w:r>
        <w:rPr>
          <w:rFonts w:cs="宋体" w:asciiTheme="minorEastAsia" w:hAnsiTheme="minorEastAsia"/>
          <w:b/>
          <w:bCs/>
          <w:kern w:val="0"/>
          <w:sz w:val="28"/>
          <w:szCs w:val="28"/>
        </w:rPr>
        <w:t>第七条 违约责任</w:t>
      </w:r>
    </w:p>
    <w:p>
      <w:pPr>
        <w:widowControl/>
        <w:spacing w:before="100" w:beforeAutospacing="1" w:after="100" w:afterAutospacing="1" w:line="540" w:lineRule="exact"/>
        <w:jc w:val="left"/>
        <w:rPr>
          <w:rFonts w:cs="宋体" w:asciiTheme="minorEastAsia" w:hAnsiTheme="minorEastAsia"/>
          <w:kern w:val="0"/>
          <w:sz w:val="28"/>
          <w:szCs w:val="28"/>
        </w:rPr>
      </w:pPr>
      <w:r>
        <w:rPr>
          <w:rFonts w:cs="宋体" w:asciiTheme="minorEastAsia" w:hAnsiTheme="minorEastAsia"/>
          <w:kern w:val="0"/>
          <w:sz w:val="28"/>
          <w:szCs w:val="28"/>
        </w:rPr>
        <w:t>7.1 若乙方未按时完成项目，每延迟一天，按合同总价的0.1%支付违约金。</w:t>
      </w:r>
      <w:r>
        <w:rPr>
          <w:rFonts w:cs="宋体" w:asciiTheme="minorEastAsia" w:hAnsiTheme="minorEastAsia"/>
          <w:kern w:val="0"/>
          <w:sz w:val="28"/>
          <w:szCs w:val="28"/>
        </w:rPr>
        <w:br w:type="textWrapping"/>
      </w:r>
      <w:r>
        <w:rPr>
          <w:rFonts w:cs="宋体" w:asciiTheme="minorEastAsia" w:hAnsiTheme="minorEastAsia"/>
          <w:kern w:val="0"/>
          <w:sz w:val="28"/>
          <w:szCs w:val="28"/>
        </w:rPr>
        <w:t>7.3 因乙方原因导致验收不合格，乙方需免费整改直至合格。</w:t>
      </w:r>
    </w:p>
    <w:p>
      <w:pPr>
        <w:pStyle w:val="8"/>
        <w:adjustRightInd w:val="0"/>
        <w:snapToGrid w:val="0"/>
        <w:spacing w:before="312" w:beforeLines="100" w:after="0" w:line="540" w:lineRule="exact"/>
        <w:jc w:val="left"/>
        <w:rPr>
          <w:rFonts w:hint="eastAsia" w:cs="宋体" w:asciiTheme="minorEastAsia" w:hAnsiTheme="minorEastAsia"/>
          <w:b/>
          <w:bCs/>
          <w:color w:val="auto"/>
          <w:kern w:val="0"/>
        </w:rPr>
      </w:pPr>
      <w:r>
        <w:rPr>
          <w:rFonts w:hint="eastAsia" w:cs="宋体" w:asciiTheme="minorEastAsia" w:hAnsiTheme="minorEastAsia"/>
          <w:b/>
          <w:bCs/>
          <w:color w:val="auto"/>
          <w:kern w:val="0"/>
        </w:rPr>
        <w:t>第八条 不可抗力</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8.1不可抗力是指合同当事人在签订合同时不可预见，在合同履行过程中不可避免且不能克服的自然灾害和社会性突发事件，如地震、海啸、瘟疫、骚乱、戒严、暴动、战争等。</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8.2合同一方当事人遇到不可抗力事件，使其履行合同义务受到阻碍时，应立即通知合同另一方当事人，书面说明不可抗力和受阻碍的详细情况，并在合理期限内提供必要的证明。</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8.3不可抗力引起的后果及造成的损失由合同当事人按照法律规定及合同约定各自承担。不可抗力发生前已完成的工程设计应当按照合同约定进行支付。</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8.4不可抗力发生后，合同当事人均应采取措施尽量避免和减少损失的扩大，任何一方当事人没有采取有效措施导致损失扩大的，应对扩大的损失承担责任。</w:t>
      </w:r>
    </w:p>
    <w:p>
      <w:pPr>
        <w:adjustRightInd w:val="0"/>
        <w:snapToGrid w:val="0"/>
        <w:spacing w:line="540" w:lineRule="exact"/>
        <w:jc w:val="left"/>
        <w:rPr>
          <w:rFonts w:cs="方正书宋简体" w:asciiTheme="minorEastAsia" w:hAnsiTheme="minorEastAsia"/>
          <w:sz w:val="28"/>
          <w:szCs w:val="28"/>
        </w:rPr>
      </w:pPr>
      <w:r>
        <w:rPr>
          <w:rFonts w:hint="eastAsia" w:cs="方正书宋简体" w:asciiTheme="minorEastAsia" w:hAnsiTheme="minorEastAsia"/>
          <w:sz w:val="28"/>
          <w:szCs w:val="28"/>
        </w:rPr>
        <w:t>8.5因合同一方迟延履行合同义务，在迟延履行期间遭遇不可抗力的，不免除其违约责任。</w:t>
      </w:r>
    </w:p>
    <w:p>
      <w:pPr>
        <w:pStyle w:val="8"/>
        <w:adjustRightInd w:val="0"/>
        <w:snapToGrid w:val="0"/>
        <w:spacing w:before="312" w:beforeLines="100" w:after="0" w:line="540" w:lineRule="exact"/>
        <w:jc w:val="left"/>
        <w:rPr>
          <w:rFonts w:hint="eastAsia" w:cs="宋体" w:asciiTheme="minorEastAsia" w:hAnsiTheme="minorEastAsia"/>
          <w:b/>
          <w:bCs/>
          <w:color w:val="auto"/>
          <w:kern w:val="0"/>
        </w:rPr>
      </w:pPr>
      <w:r>
        <w:rPr>
          <w:rFonts w:hint="eastAsia" w:cs="宋体" w:asciiTheme="minorEastAsia" w:hAnsiTheme="minorEastAsia"/>
          <w:b/>
          <w:bCs/>
          <w:color w:val="auto"/>
          <w:kern w:val="0"/>
        </w:rPr>
        <w:t>第九条 联络</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9.1与合同有关的通知、批准、证明、证书、指示、指令、要求、请求、同意、确定和决定等，均应采用书面形式，并应在合同约定的期限内送达甲方代表或乙方代表和双方文首约定的送达地点。</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9.2任何一方合同当事人指定的接收人或送达地点或电子邮箱发生变动的，应提前3日以书面形式通知对方，否则视为未发生变动。</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9.3甲方和乙方应当及时签收另一方送达至送达地点和定接收人的来往信函，如确有充分证据证明一方无正当理由拒不签收的，视为拒绝签收一方认可往来信函的内容。</w:t>
      </w:r>
    </w:p>
    <w:p>
      <w:pPr>
        <w:pStyle w:val="8"/>
        <w:adjustRightInd w:val="0"/>
        <w:snapToGrid w:val="0"/>
        <w:spacing w:before="312" w:beforeLines="100" w:after="0" w:line="540" w:lineRule="exact"/>
        <w:jc w:val="left"/>
        <w:rPr>
          <w:rFonts w:hint="eastAsia" w:cs="宋体" w:asciiTheme="minorEastAsia" w:hAnsiTheme="minorEastAsia"/>
          <w:b/>
          <w:bCs/>
          <w:color w:val="auto"/>
          <w:kern w:val="0"/>
        </w:rPr>
      </w:pPr>
      <w:r>
        <w:rPr>
          <w:rFonts w:hint="eastAsia" w:cs="宋体" w:asciiTheme="minorEastAsia" w:hAnsiTheme="minorEastAsia"/>
          <w:b/>
          <w:bCs/>
          <w:color w:val="auto"/>
          <w:kern w:val="0"/>
        </w:rPr>
        <w:t>第十条 合同解除</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10.1甲方与乙方协商一致，可以解除合同。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10.2有下列情形之一的，合同当事人一方或双方可以解除合同：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10.2.1乙方设计制作存在重大质量问题，经甲方催告后,在合理期限内修改后仍不能达到合同约定的设计质量要求的，甲方可以解除合同；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10.2.2甲方未按合同约定支付设计费用，经乙方催告后，在30日内仍未支付的，乙方可以解除合同；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10.2.3因不可抗力致使合同无法履行；</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10.2.4因乙方原因导致合同不能履行的，甲方有权利要求乙方退还已付费用，并赔偿因此给甲方造成的损失。</w:t>
      </w:r>
    </w:p>
    <w:p>
      <w:pPr>
        <w:pStyle w:val="8"/>
        <w:adjustRightInd w:val="0"/>
        <w:snapToGrid w:val="0"/>
        <w:spacing w:before="312" w:beforeLines="100" w:after="0" w:line="540" w:lineRule="exact"/>
        <w:jc w:val="left"/>
        <w:rPr>
          <w:rFonts w:hint="eastAsia" w:cs="宋体" w:asciiTheme="minorEastAsia" w:hAnsiTheme="minorEastAsia"/>
          <w:b/>
          <w:bCs/>
          <w:color w:val="auto"/>
          <w:kern w:val="0"/>
        </w:rPr>
      </w:pPr>
      <w:r>
        <w:rPr>
          <w:rFonts w:hint="eastAsia" w:cs="宋体" w:asciiTheme="minorEastAsia" w:hAnsiTheme="minorEastAsia"/>
          <w:b/>
          <w:bCs/>
          <w:color w:val="auto"/>
          <w:kern w:val="0"/>
        </w:rPr>
        <w:t>第十一条 争议解决</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11.1因本合同产生的或与本合同有关的任何争议，应首先由本合同各方友好协商解决。</w:t>
      </w:r>
    </w:p>
    <w:p>
      <w:pPr>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11.2协商不成时，任何一方均可将争议向甲方所在地人民法院起诉。如发生诉讼，则由此产生的包括但不限于诉讼费、保全费、律师费、鉴定费、公证费等均由违约方来承担。</w:t>
      </w:r>
    </w:p>
    <w:p>
      <w:pPr>
        <w:pStyle w:val="8"/>
        <w:adjustRightInd w:val="0"/>
        <w:snapToGrid w:val="0"/>
        <w:spacing w:before="312" w:beforeLines="100" w:after="0" w:line="540" w:lineRule="exact"/>
        <w:jc w:val="left"/>
        <w:rPr>
          <w:rFonts w:hint="eastAsia" w:cs="宋体" w:asciiTheme="minorEastAsia" w:hAnsiTheme="minorEastAsia"/>
          <w:b/>
          <w:bCs/>
          <w:color w:val="auto"/>
          <w:kern w:val="0"/>
        </w:rPr>
      </w:pPr>
      <w:r>
        <w:rPr>
          <w:rFonts w:hint="eastAsia" w:cs="宋体" w:asciiTheme="minorEastAsia" w:hAnsiTheme="minorEastAsia"/>
          <w:b/>
          <w:bCs/>
          <w:color w:val="auto"/>
          <w:kern w:val="0"/>
        </w:rPr>
        <w:t>第十二条 其他</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12.1本合同所有附件为本合同不可分割之组成部分，与本合同具有同等法律效力。</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12.2本合同及其附件中所包含的任何条款在被认为无效或失去强制执行力的情况下，该条款的无效性或不可执行性不得影响其它条款的效力。</w:t>
      </w:r>
    </w:p>
    <w:p>
      <w:pPr>
        <w:adjustRightInd w:val="0"/>
        <w:snapToGrid w:val="0"/>
        <w:spacing w:line="540" w:lineRule="exact"/>
        <w:jc w:val="left"/>
        <w:rPr>
          <w:rFonts w:hint="eastAsia" w:cs="方正书宋简体" w:asciiTheme="minorEastAsia" w:hAnsiTheme="minorEastAsia"/>
          <w:sz w:val="28"/>
          <w:szCs w:val="28"/>
        </w:rPr>
      </w:pPr>
      <w:r>
        <w:rPr>
          <w:rFonts w:hint="eastAsia" w:cs="方正书宋简体" w:asciiTheme="minorEastAsia" w:hAnsiTheme="minorEastAsia"/>
          <w:sz w:val="28"/>
          <w:szCs w:val="28"/>
        </w:rPr>
        <w:t>12.3本合同生效后，无论甲方或乙方的名称、组织形式、企业性质、经营范围、注册资本、投资者等发生任何变更，双方应继续或要求其权利义务的继承人恪守并履行其在本合同项下之相关义务。</w:t>
      </w:r>
    </w:p>
    <w:p>
      <w:pPr>
        <w:adjustRightInd w:val="0"/>
        <w:snapToGrid w:val="0"/>
        <w:spacing w:line="540" w:lineRule="exact"/>
        <w:jc w:val="left"/>
        <w:rPr>
          <w:rFonts w:hint="eastAsia" w:asciiTheme="minorEastAsia" w:hAnsiTheme="minorEastAsia"/>
          <w:sz w:val="28"/>
          <w:szCs w:val="28"/>
        </w:rPr>
      </w:pPr>
      <w:r>
        <w:rPr>
          <w:rFonts w:hint="eastAsia" w:cs="方正书宋简体" w:asciiTheme="minorEastAsia" w:hAnsiTheme="minorEastAsia"/>
          <w:sz w:val="28"/>
          <w:szCs w:val="28"/>
        </w:rPr>
        <w:t>12</w:t>
      </w:r>
      <w:r>
        <w:rPr>
          <w:rFonts w:cs="方正书宋简体" w:asciiTheme="minorEastAsia" w:hAnsiTheme="minorEastAsia"/>
          <w:sz w:val="28"/>
          <w:szCs w:val="28"/>
        </w:rPr>
        <w:t xml:space="preserve">.4 </w:t>
      </w:r>
      <w:r>
        <w:rPr>
          <w:rFonts w:hint="eastAsia" w:asciiTheme="minorEastAsia" w:hAnsiTheme="minorEastAsia"/>
          <w:sz w:val="28"/>
          <w:szCs w:val="28"/>
        </w:rPr>
        <w:t>在合同生效后需对本合同的条款进行修改或补充时，需经甲、乙方友好协商并达成书面协议，经双方法人代表或其委托代理人签字后生效。</w:t>
      </w:r>
    </w:p>
    <w:p>
      <w:pPr>
        <w:adjustRightInd w:val="0"/>
        <w:snapToGrid w:val="0"/>
        <w:spacing w:line="540" w:lineRule="exact"/>
        <w:jc w:val="left"/>
        <w:rPr>
          <w:rFonts w:asciiTheme="minorEastAsia" w:hAnsiTheme="minorEastAsia"/>
          <w:sz w:val="28"/>
          <w:szCs w:val="28"/>
        </w:rPr>
      </w:pPr>
      <w:r>
        <w:rPr>
          <w:rFonts w:hint="eastAsia" w:asciiTheme="minorEastAsia" w:hAnsiTheme="minorEastAsia"/>
          <w:sz w:val="28"/>
          <w:szCs w:val="28"/>
        </w:rPr>
        <w:t>12</w:t>
      </w:r>
      <w:r>
        <w:rPr>
          <w:rFonts w:asciiTheme="minorEastAsia" w:hAnsiTheme="minorEastAsia"/>
          <w:sz w:val="28"/>
          <w:szCs w:val="28"/>
        </w:rPr>
        <w:t xml:space="preserve">.5 </w:t>
      </w:r>
      <w:r>
        <w:rPr>
          <w:rFonts w:hint="eastAsia" w:asciiTheme="minorEastAsia" w:hAnsiTheme="minorEastAsia"/>
          <w:sz w:val="28"/>
          <w:szCs w:val="28"/>
        </w:rPr>
        <w:t>生效后的修改或补充协议可作为本合同的附件，与本合同具有同等的法律效力。</w:t>
      </w:r>
    </w:p>
    <w:p>
      <w:pPr>
        <w:adjustRightInd w:val="0"/>
        <w:snapToGrid w:val="0"/>
        <w:spacing w:line="540" w:lineRule="exact"/>
        <w:jc w:val="left"/>
        <w:rPr>
          <w:rFonts w:hint="eastAsia" w:cs="方正书宋简体" w:asciiTheme="minorEastAsia" w:hAnsiTheme="minorEastAsia"/>
          <w:sz w:val="28"/>
          <w:szCs w:val="28"/>
        </w:rPr>
      </w:pPr>
      <w:r>
        <w:rPr>
          <w:rFonts w:hint="eastAsia" w:asciiTheme="minorEastAsia" w:hAnsiTheme="minorEastAsia"/>
          <w:sz w:val="28"/>
          <w:szCs w:val="28"/>
        </w:rPr>
        <w:t xml:space="preserve">12.6 </w:t>
      </w:r>
      <w:r>
        <w:rPr>
          <w:rFonts w:hint="eastAsia" w:cs="方正书宋简体" w:asciiTheme="minorEastAsia" w:hAnsiTheme="minorEastAsia"/>
          <w:sz w:val="28"/>
          <w:szCs w:val="28"/>
        </w:rPr>
        <w:t>本合同自双方盖章签字（法定代表人或委托代理人）之时起生效；本合同一式</w:t>
      </w:r>
      <w:r>
        <w:rPr>
          <w:rFonts w:hint="eastAsia" w:cs="方正书宋简体" w:asciiTheme="minorEastAsia" w:hAnsiTheme="minorEastAsia"/>
          <w:sz w:val="28"/>
          <w:szCs w:val="28"/>
          <w:u w:val="single"/>
        </w:rPr>
        <w:t>肆</w:t>
      </w:r>
      <w:r>
        <w:rPr>
          <w:rFonts w:hint="eastAsia" w:cs="方正书宋简体" w:asciiTheme="minorEastAsia" w:hAnsiTheme="minorEastAsia"/>
          <w:sz w:val="28"/>
          <w:szCs w:val="28"/>
        </w:rPr>
        <w:t>份，甲方执</w:t>
      </w:r>
      <w:r>
        <w:rPr>
          <w:rFonts w:hint="eastAsia" w:cs="方正书宋简体" w:asciiTheme="minorEastAsia" w:hAnsiTheme="minorEastAsia"/>
          <w:sz w:val="28"/>
          <w:szCs w:val="28"/>
          <w:u w:val="single"/>
        </w:rPr>
        <w:t>叁</w:t>
      </w:r>
      <w:r>
        <w:rPr>
          <w:rFonts w:hint="eastAsia" w:cs="方正书宋简体" w:asciiTheme="minorEastAsia" w:hAnsiTheme="minorEastAsia"/>
          <w:sz w:val="28"/>
          <w:szCs w:val="28"/>
        </w:rPr>
        <w:t>份，乙方执</w:t>
      </w:r>
      <w:r>
        <w:rPr>
          <w:rFonts w:hint="eastAsia" w:cs="方正书宋简体" w:asciiTheme="minorEastAsia" w:hAnsiTheme="minorEastAsia"/>
          <w:sz w:val="28"/>
          <w:szCs w:val="28"/>
          <w:u w:val="single"/>
        </w:rPr>
        <w:t>壹</w:t>
      </w:r>
      <w:r>
        <w:rPr>
          <w:rFonts w:hint="eastAsia" w:cs="方正书宋简体" w:asciiTheme="minorEastAsia" w:hAnsiTheme="minorEastAsia"/>
          <w:sz w:val="28"/>
          <w:szCs w:val="28"/>
        </w:rPr>
        <w:t>份，具有同等法律效力。</w:t>
      </w:r>
    </w:p>
    <w:p>
      <w:pPr>
        <w:adjustRightInd w:val="0"/>
        <w:snapToGrid w:val="0"/>
        <w:spacing w:line="540" w:lineRule="exact"/>
        <w:jc w:val="left"/>
        <w:rPr>
          <w:rFonts w:cs="宋体" w:asciiTheme="minorEastAsia" w:hAnsiTheme="minorEastAsia"/>
          <w:b/>
          <w:bCs/>
          <w:kern w:val="0"/>
          <w:sz w:val="28"/>
          <w:szCs w:val="28"/>
        </w:rPr>
      </w:pPr>
      <w:r>
        <w:rPr>
          <w:rFonts w:hint="eastAsia" w:cs="方正书宋简体" w:asciiTheme="minorEastAsia" w:hAnsiTheme="minorEastAsia"/>
          <w:sz w:val="28"/>
          <w:szCs w:val="28"/>
        </w:rPr>
        <w:t>（以下无正文）</w:t>
      </w:r>
    </w:p>
    <w:p>
      <w:pPr>
        <w:widowControl/>
        <w:spacing w:before="100" w:beforeAutospacing="1" w:after="100" w:afterAutospacing="1" w:line="540" w:lineRule="exact"/>
        <w:jc w:val="left"/>
        <w:rPr>
          <w:rFonts w:cs="宋体" w:asciiTheme="minorEastAsia" w:hAnsiTheme="minorEastAsia"/>
          <w:kern w:val="0"/>
          <w:sz w:val="28"/>
          <w:szCs w:val="28"/>
        </w:rPr>
      </w:pPr>
      <w:r>
        <w:rPr>
          <w:rFonts w:cs="宋体" w:asciiTheme="minorEastAsia" w:hAnsiTheme="minorEastAsia"/>
          <w:b/>
          <w:bCs/>
          <w:kern w:val="0"/>
          <w:sz w:val="28"/>
          <w:szCs w:val="28"/>
        </w:rPr>
        <w:t>甲方（盖章）：</w:t>
      </w:r>
      <w:r>
        <w:rPr>
          <w:rFonts w:hint="eastAsia" w:cs="宋体" w:asciiTheme="minorEastAsia" w:hAnsiTheme="minorEastAsia"/>
          <w:b/>
          <w:bCs/>
          <w:kern w:val="0"/>
          <w:sz w:val="28"/>
          <w:szCs w:val="28"/>
        </w:rPr>
        <w:t xml:space="preserve">                     </w:t>
      </w:r>
      <w:r>
        <w:rPr>
          <w:rFonts w:cs="宋体" w:asciiTheme="minorEastAsia" w:hAnsiTheme="minorEastAsia"/>
          <w:b/>
          <w:bCs/>
          <w:kern w:val="0"/>
          <w:sz w:val="28"/>
          <w:szCs w:val="28"/>
        </w:rPr>
        <w:t>乙方（盖章）：</w:t>
      </w:r>
      <w:r>
        <w:rPr>
          <w:rFonts w:cs="宋体" w:asciiTheme="minorEastAsia" w:hAnsiTheme="minorEastAsia"/>
          <w:kern w:val="0"/>
          <w:sz w:val="28"/>
          <w:szCs w:val="28"/>
        </w:rPr>
        <w:br w:type="textWrapping"/>
      </w:r>
    </w:p>
    <w:p>
      <w:pPr>
        <w:widowControl/>
        <w:spacing w:before="100" w:beforeAutospacing="1" w:after="100" w:afterAutospacing="1" w:line="540" w:lineRule="exact"/>
        <w:jc w:val="left"/>
        <w:rPr>
          <w:rFonts w:hint="eastAsia" w:cs="方正书宋简体" w:asciiTheme="minorEastAsia" w:hAnsiTheme="minorEastAsia"/>
          <w:kern w:val="0"/>
          <w:sz w:val="28"/>
          <w:szCs w:val="28"/>
        </w:rPr>
      </w:pPr>
      <w:r>
        <w:rPr>
          <w:rFonts w:cs="宋体" w:asciiTheme="minorEastAsia" w:hAnsiTheme="minorEastAsia"/>
          <w:kern w:val="0"/>
          <w:sz w:val="28"/>
          <w:szCs w:val="28"/>
        </w:rPr>
        <w:t>授权代表</w:t>
      </w:r>
      <w:r>
        <w:rPr>
          <w:rFonts w:hint="eastAsia" w:cs="宋体" w:asciiTheme="minorEastAsia" w:hAnsiTheme="minorEastAsia"/>
          <w:kern w:val="0"/>
          <w:sz w:val="28"/>
          <w:szCs w:val="28"/>
          <w:lang w:val="en-US" w:eastAsia="zh-CN"/>
        </w:rPr>
        <w:t>(签章）</w:t>
      </w:r>
      <w:r>
        <w:rPr>
          <w:rFonts w:cs="宋体" w:asciiTheme="minorEastAsia" w:hAnsiTheme="minorEastAsia"/>
          <w:kern w:val="0"/>
          <w:sz w:val="28"/>
          <w:szCs w:val="28"/>
        </w:rPr>
        <w:t>：</w:t>
      </w:r>
      <w:r>
        <w:rPr>
          <w:rFonts w:hint="eastAsia" w:cs="宋体" w:asciiTheme="minorEastAsia" w:hAnsiTheme="minorEastAsia"/>
          <w:kern w:val="0"/>
          <w:sz w:val="28"/>
          <w:szCs w:val="28"/>
        </w:rPr>
        <w:t xml:space="preserve">                   </w:t>
      </w:r>
      <w:r>
        <w:rPr>
          <w:rFonts w:cs="宋体" w:asciiTheme="minorEastAsia" w:hAnsiTheme="minorEastAsia"/>
          <w:kern w:val="0"/>
          <w:sz w:val="28"/>
          <w:szCs w:val="28"/>
        </w:rPr>
        <w:t>授权代表</w:t>
      </w:r>
      <w:r>
        <w:rPr>
          <w:rFonts w:hint="eastAsia" w:cs="宋体" w:asciiTheme="minorEastAsia" w:hAnsiTheme="minorEastAsia"/>
          <w:kern w:val="0"/>
          <w:sz w:val="28"/>
          <w:szCs w:val="28"/>
          <w:lang w:val="en-US" w:eastAsia="zh-CN"/>
        </w:rPr>
        <w:t>(签章）</w:t>
      </w:r>
      <w:r>
        <w:rPr>
          <w:rFonts w:cs="宋体" w:asciiTheme="minorEastAsia" w:hAnsiTheme="minorEastAsia"/>
          <w:kern w:val="0"/>
          <w:sz w:val="28"/>
          <w:szCs w:val="28"/>
        </w:rPr>
        <w:t>：</w:t>
      </w:r>
      <w:r>
        <w:rPr>
          <w:rFonts w:cs="宋体" w:asciiTheme="minorEastAsia" w:hAnsiTheme="minorEastAsia"/>
          <w:kern w:val="0"/>
          <w:sz w:val="28"/>
          <w:szCs w:val="28"/>
        </w:rPr>
        <w:br w:type="textWrapping"/>
      </w:r>
      <w:r>
        <w:rPr>
          <w:rFonts w:cs="宋体" w:asciiTheme="minorEastAsia" w:hAnsiTheme="minorEastAsia"/>
          <w:kern w:val="0"/>
          <w:sz w:val="28"/>
          <w:szCs w:val="28"/>
        </w:rPr>
        <w:br w:type="textWrapping"/>
      </w:r>
      <w:r>
        <w:rPr>
          <w:rFonts w:cs="宋体" w:asciiTheme="minorEastAsia" w:hAnsiTheme="minorEastAsia"/>
          <w:kern w:val="0"/>
          <w:sz w:val="28"/>
          <w:szCs w:val="28"/>
        </w:rPr>
        <w:t>日期：</w:t>
      </w:r>
      <w:r>
        <w:rPr>
          <w:rFonts w:hint="eastAsia" w:cs="宋体" w:asciiTheme="minorEastAsia" w:hAnsiTheme="minorEastAsia"/>
          <w:kern w:val="0"/>
          <w:sz w:val="28"/>
          <w:szCs w:val="28"/>
        </w:rPr>
        <w:t xml:space="preserve">                              </w:t>
      </w:r>
      <w:r>
        <w:rPr>
          <w:rFonts w:cs="宋体" w:asciiTheme="minorEastAsia" w:hAnsiTheme="minorEastAsia"/>
          <w:kern w:val="0"/>
          <w:sz w:val="28"/>
          <w:szCs w:val="28"/>
        </w:rPr>
        <w:t>日期：</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简体">
    <w:altName w:val="方正书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90016"/>
      <w:docPartObj>
        <w:docPartGallery w:val="autotext"/>
      </w:docPartObj>
    </w:sdtPr>
    <w:sdtContent>
      <w:sdt>
        <w:sdtPr>
          <w:id w:val="1728636285"/>
          <w:docPartObj>
            <w:docPartGallery w:val="autotext"/>
          </w:docPartObj>
        </w:sdtPr>
        <w:sdtContent>
          <w:p>
            <w:pPr>
              <w:pStyle w:val="18"/>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7</w:t>
            </w:r>
            <w:r>
              <w:rPr>
                <w:b/>
                <w:bCs/>
                <w:sz w:val="24"/>
                <w:szCs w:val="24"/>
              </w:rPr>
              <w:fldChar w:fldCharType="end"/>
            </w:r>
          </w:p>
        </w:sdtContent>
      </w:sdt>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2FCF67E4"/>
    <w:multiLevelType w:val="multilevel"/>
    <w:tmpl w:val="2FCF67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226133"/>
    <w:multiLevelType w:val="multilevel"/>
    <w:tmpl w:val="3722613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C874DE4"/>
    <w:multiLevelType w:val="multilevel"/>
    <w:tmpl w:val="3C874D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DC06414"/>
    <w:multiLevelType w:val="multilevel"/>
    <w:tmpl w:val="5DC0641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9D"/>
    <w:rsid w:val="000E3F00"/>
    <w:rsid w:val="00142690"/>
    <w:rsid w:val="002C18DD"/>
    <w:rsid w:val="002E0815"/>
    <w:rsid w:val="00301058"/>
    <w:rsid w:val="00382A9B"/>
    <w:rsid w:val="00396D70"/>
    <w:rsid w:val="004929C4"/>
    <w:rsid w:val="007023A5"/>
    <w:rsid w:val="0071614F"/>
    <w:rsid w:val="00811A68"/>
    <w:rsid w:val="00923B36"/>
    <w:rsid w:val="0097476F"/>
    <w:rsid w:val="00992E75"/>
    <w:rsid w:val="00A22912"/>
    <w:rsid w:val="00AE071D"/>
    <w:rsid w:val="00B67E8C"/>
    <w:rsid w:val="00C043D7"/>
    <w:rsid w:val="00D05481"/>
    <w:rsid w:val="00D44A41"/>
    <w:rsid w:val="00D558D5"/>
    <w:rsid w:val="00D5744F"/>
    <w:rsid w:val="00E3459D"/>
    <w:rsid w:val="00E54E69"/>
    <w:rsid w:val="00EC0DDB"/>
    <w:rsid w:val="05D30C10"/>
    <w:rsid w:val="122711D7"/>
    <w:rsid w:val="12C54559"/>
    <w:rsid w:val="1379564A"/>
    <w:rsid w:val="1C0553A8"/>
    <w:rsid w:val="23765E61"/>
    <w:rsid w:val="23EF23EE"/>
    <w:rsid w:val="25AA7CDA"/>
    <w:rsid w:val="25F75DA9"/>
    <w:rsid w:val="2603017C"/>
    <w:rsid w:val="274A1985"/>
    <w:rsid w:val="283655CF"/>
    <w:rsid w:val="28DF0E24"/>
    <w:rsid w:val="2C832E96"/>
    <w:rsid w:val="2E58682D"/>
    <w:rsid w:val="2FD25B02"/>
    <w:rsid w:val="30E21152"/>
    <w:rsid w:val="38D23B45"/>
    <w:rsid w:val="3C140D4E"/>
    <w:rsid w:val="42815953"/>
    <w:rsid w:val="47D014CB"/>
    <w:rsid w:val="51337FC8"/>
    <w:rsid w:val="51A64B69"/>
    <w:rsid w:val="54CB3FEC"/>
    <w:rsid w:val="54F44525"/>
    <w:rsid w:val="5A0114F0"/>
    <w:rsid w:val="5A931263"/>
    <w:rsid w:val="5B1A35B9"/>
    <w:rsid w:val="5BA57168"/>
    <w:rsid w:val="5E83409D"/>
    <w:rsid w:val="5EEE374C"/>
    <w:rsid w:val="5FCB9036"/>
    <w:rsid w:val="698450AA"/>
    <w:rsid w:val="6D6642A0"/>
    <w:rsid w:val="6E16292A"/>
    <w:rsid w:val="70B25771"/>
    <w:rsid w:val="73C31BFC"/>
    <w:rsid w:val="750B5416"/>
    <w:rsid w:val="75A90798"/>
    <w:rsid w:val="777C0953"/>
    <w:rsid w:val="792C5E5B"/>
    <w:rsid w:val="7FDA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link w:val="44"/>
    <w:semiHidden/>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45"/>
    <w:unhideWhenUsed/>
    <w:qFormat/>
    <w:uiPriority w:val="0"/>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46"/>
    <w:semiHidden/>
    <w:unhideWhenUsed/>
    <w:qFormat/>
    <w:uiPriority w:val="0"/>
    <w:pPr>
      <w:keepNext/>
      <w:keepLines/>
      <w:spacing w:before="80" w:after="40"/>
      <w:outlineLvl w:val="4"/>
    </w:pPr>
    <w:rPr>
      <w:rFonts w:cstheme="majorBidi"/>
      <w:color w:val="2F5597" w:themeColor="accent1" w:themeShade="BF"/>
      <w:sz w:val="24"/>
    </w:rPr>
  </w:style>
  <w:style w:type="paragraph" w:styleId="10">
    <w:name w:val="heading 6"/>
    <w:basedOn w:val="1"/>
    <w:next w:val="1"/>
    <w:link w:val="47"/>
    <w:semiHidden/>
    <w:unhideWhenUsed/>
    <w:qFormat/>
    <w:uiPriority w:val="0"/>
    <w:pPr>
      <w:keepNext/>
      <w:keepLines/>
      <w:spacing w:before="40"/>
      <w:outlineLvl w:val="5"/>
    </w:pPr>
    <w:rPr>
      <w:rFonts w:cstheme="majorBidi"/>
      <w:b/>
      <w:bCs/>
      <w:color w:val="2F5597" w:themeColor="accent1" w:themeShade="BF"/>
    </w:rPr>
  </w:style>
  <w:style w:type="paragraph" w:styleId="11">
    <w:name w:val="heading 7"/>
    <w:basedOn w:val="1"/>
    <w:next w:val="1"/>
    <w:link w:val="48"/>
    <w:semiHidden/>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49"/>
    <w:semiHidden/>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50"/>
    <w:semiHidden/>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styleId="3">
    <w:name w:val="index 8"/>
    <w:basedOn w:val="1"/>
    <w:next w:val="1"/>
    <w:qFormat/>
    <w:uiPriority w:val="0"/>
    <w:pPr>
      <w:ind w:left="1400" w:leftChars="1400"/>
    </w:pPr>
  </w:style>
  <w:style w:type="paragraph" w:styleId="6">
    <w:name w:val="Normal Indent"/>
    <w:basedOn w:val="1"/>
    <w:qFormat/>
    <w:uiPriority w:val="0"/>
    <w:pPr>
      <w:ind w:firstLine="420" w:firstLineChars="200"/>
    </w:pPr>
  </w:style>
  <w:style w:type="paragraph" w:styleId="14">
    <w:name w:val="List Bullet"/>
    <w:basedOn w:val="1"/>
    <w:qFormat/>
    <w:uiPriority w:val="0"/>
    <w:pPr>
      <w:numPr>
        <w:ilvl w:val="0"/>
        <w:numId w:val="1"/>
      </w:numPr>
      <w:contextualSpacing/>
    </w:pPr>
  </w:style>
  <w:style w:type="paragraph" w:styleId="15">
    <w:name w:val="Salutation"/>
    <w:basedOn w:val="1"/>
    <w:next w:val="1"/>
    <w:link w:val="40"/>
    <w:qFormat/>
    <w:uiPriority w:val="0"/>
    <w:rPr>
      <w:rFonts w:ascii="仿宋" w:hAnsi="仿宋" w:eastAsia="仿宋" w:cs="Times New Roman"/>
      <w:sz w:val="32"/>
    </w:rPr>
  </w:style>
  <w:style w:type="paragraph" w:styleId="16">
    <w:name w:val="Body Text"/>
    <w:basedOn w:val="1"/>
    <w:link w:val="39"/>
    <w:qFormat/>
    <w:uiPriority w:val="0"/>
    <w:pPr>
      <w:widowControl/>
      <w:jc w:val="left"/>
    </w:pPr>
    <w:rPr>
      <w:w w:val="90"/>
    </w:rPr>
  </w:style>
  <w:style w:type="paragraph" w:styleId="17">
    <w:name w:val="Balloon Text"/>
    <w:basedOn w:val="1"/>
    <w:link w:val="42"/>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2"/>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footnote text"/>
    <w:basedOn w:val="1"/>
    <w:link w:val="36"/>
    <w:qFormat/>
    <w:uiPriority w:val="0"/>
    <w:pPr>
      <w:snapToGrid w:val="0"/>
      <w:jc w:val="left"/>
    </w:pPr>
    <w:rPr>
      <w:sz w:val="18"/>
      <w:szCs w:val="18"/>
    </w:rPr>
  </w:style>
  <w:style w:type="paragraph" w:styleId="22">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rPr>
  </w:style>
  <w:style w:type="paragraph" w:styleId="23">
    <w:name w:val="Title"/>
    <w:basedOn w:val="1"/>
    <w:next w:val="1"/>
    <w:link w:val="5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4">
    <w:name w:val="Body Text First Indent"/>
    <w:basedOn w:val="16"/>
    <w:link w:val="41"/>
    <w:qFormat/>
    <w:uiPriority w:val="0"/>
    <w:pPr>
      <w:ind w:firstLine="420" w:firstLineChars="100"/>
    </w:pPr>
  </w:style>
  <w:style w:type="character" w:styleId="27">
    <w:name w:val="Strong"/>
    <w:basedOn w:val="26"/>
    <w:qFormat/>
    <w:uiPriority w:val="22"/>
    <w:rPr>
      <w:b/>
      <w:bCs/>
    </w:rPr>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character" w:styleId="30">
    <w:name w:val="footnote reference"/>
    <w:qFormat/>
    <w:uiPriority w:val="0"/>
    <w:rPr>
      <w:vertAlign w:val="superscript"/>
    </w:rPr>
  </w:style>
  <w:style w:type="character" w:customStyle="1" w:styleId="31">
    <w:name w:val="称呼 Char1"/>
    <w:basedOn w:val="26"/>
    <w:qFormat/>
    <w:uiPriority w:val="0"/>
    <w:rPr>
      <w:rFonts w:asciiTheme="minorHAnsi" w:hAnsiTheme="minorHAnsi" w:eastAsiaTheme="minorEastAsia" w:cstheme="minorBidi"/>
      <w:kern w:val="2"/>
      <w:sz w:val="21"/>
      <w:szCs w:val="24"/>
    </w:rPr>
  </w:style>
  <w:style w:type="paragraph" w:customStyle="1" w:styleId="32">
    <w:name w:val="常用正文"/>
    <w:basedOn w:val="1"/>
    <w:qFormat/>
    <w:uiPriority w:val="0"/>
    <w:pPr>
      <w:spacing w:line="360" w:lineRule="auto"/>
    </w:pPr>
    <w:rPr>
      <w:rFonts w:ascii="Times New Roman" w:hAnsi="Times New Roman" w:eastAsia="宋体"/>
      <w:sz w:val="24"/>
    </w:rPr>
  </w:style>
  <w:style w:type="paragraph" w:customStyle="1" w:styleId="33">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34">
    <w:name w:val="标题 1 字符"/>
    <w:basedOn w:val="26"/>
    <w:link w:val="4"/>
    <w:qFormat/>
    <w:uiPriority w:val="0"/>
    <w:rPr>
      <w:rFonts w:asciiTheme="minorHAnsi" w:hAnsiTheme="minorHAnsi" w:eastAsiaTheme="minorEastAsia" w:cstheme="minorBidi"/>
      <w:b/>
      <w:bCs/>
      <w:kern w:val="44"/>
      <w:sz w:val="44"/>
      <w:szCs w:val="44"/>
    </w:rPr>
  </w:style>
  <w:style w:type="character" w:customStyle="1" w:styleId="35">
    <w:name w:val="标题 2 字符"/>
    <w:basedOn w:val="26"/>
    <w:link w:val="5"/>
    <w:qFormat/>
    <w:uiPriority w:val="0"/>
    <w:rPr>
      <w:rFonts w:ascii="Arial" w:hAnsi="Arial" w:eastAsia="黑体"/>
      <w:b/>
      <w:bCs/>
      <w:kern w:val="2"/>
      <w:sz w:val="32"/>
      <w:szCs w:val="32"/>
    </w:rPr>
  </w:style>
  <w:style w:type="character" w:customStyle="1" w:styleId="36">
    <w:name w:val="脚注文本 字符"/>
    <w:basedOn w:val="26"/>
    <w:link w:val="21"/>
    <w:qFormat/>
    <w:uiPriority w:val="0"/>
    <w:rPr>
      <w:rFonts w:asciiTheme="minorHAnsi" w:hAnsiTheme="minorHAnsi" w:eastAsiaTheme="minorEastAsia" w:cstheme="minorBidi"/>
      <w:kern w:val="2"/>
      <w:sz w:val="18"/>
      <w:szCs w:val="18"/>
    </w:rPr>
  </w:style>
  <w:style w:type="character" w:customStyle="1" w:styleId="37">
    <w:name w:val="页眉 字符"/>
    <w:basedOn w:val="26"/>
    <w:link w:val="19"/>
    <w:qFormat/>
    <w:uiPriority w:val="0"/>
    <w:rPr>
      <w:rFonts w:asciiTheme="minorHAnsi" w:hAnsiTheme="minorHAnsi" w:eastAsiaTheme="minorEastAsia" w:cstheme="minorBidi"/>
      <w:kern w:val="2"/>
      <w:sz w:val="18"/>
      <w:szCs w:val="18"/>
    </w:rPr>
  </w:style>
  <w:style w:type="character" w:customStyle="1" w:styleId="38">
    <w:name w:val="页脚 字符"/>
    <w:basedOn w:val="26"/>
    <w:link w:val="18"/>
    <w:qFormat/>
    <w:uiPriority w:val="99"/>
    <w:rPr>
      <w:rFonts w:asciiTheme="minorHAnsi" w:hAnsiTheme="minorHAnsi" w:eastAsiaTheme="minorEastAsia" w:cstheme="minorBidi"/>
      <w:kern w:val="2"/>
      <w:sz w:val="18"/>
      <w:szCs w:val="18"/>
    </w:rPr>
  </w:style>
  <w:style w:type="character" w:customStyle="1" w:styleId="39">
    <w:name w:val="正文文本 字符"/>
    <w:basedOn w:val="26"/>
    <w:link w:val="16"/>
    <w:qFormat/>
    <w:uiPriority w:val="0"/>
    <w:rPr>
      <w:rFonts w:asciiTheme="minorHAnsi" w:hAnsiTheme="minorHAnsi" w:eastAsiaTheme="minorEastAsia" w:cstheme="minorBidi"/>
      <w:w w:val="90"/>
      <w:kern w:val="2"/>
      <w:sz w:val="21"/>
      <w:szCs w:val="24"/>
    </w:rPr>
  </w:style>
  <w:style w:type="character" w:customStyle="1" w:styleId="40">
    <w:name w:val="称呼 字符"/>
    <w:link w:val="15"/>
    <w:qFormat/>
    <w:uiPriority w:val="0"/>
    <w:rPr>
      <w:rFonts w:ascii="仿宋" w:hAnsi="仿宋" w:eastAsia="仿宋"/>
      <w:kern w:val="2"/>
      <w:sz w:val="32"/>
      <w:szCs w:val="24"/>
    </w:rPr>
  </w:style>
  <w:style w:type="character" w:customStyle="1" w:styleId="41">
    <w:name w:val="正文文本首行缩进 字符"/>
    <w:basedOn w:val="39"/>
    <w:link w:val="24"/>
    <w:qFormat/>
    <w:uiPriority w:val="0"/>
    <w:rPr>
      <w:rFonts w:asciiTheme="minorHAnsi" w:hAnsiTheme="minorHAnsi" w:eastAsiaTheme="minorEastAsia" w:cstheme="minorBidi"/>
      <w:w w:val="90"/>
      <w:kern w:val="2"/>
      <w:sz w:val="21"/>
      <w:szCs w:val="24"/>
    </w:rPr>
  </w:style>
  <w:style w:type="character" w:customStyle="1" w:styleId="42">
    <w:name w:val="批注框文本 字符"/>
    <w:basedOn w:val="26"/>
    <w:link w:val="17"/>
    <w:qFormat/>
    <w:uiPriority w:val="0"/>
    <w:rPr>
      <w:rFonts w:asciiTheme="minorHAnsi" w:hAnsiTheme="minorHAnsi" w:eastAsiaTheme="minorEastAsia" w:cstheme="minorBidi"/>
      <w:kern w:val="2"/>
      <w:sz w:val="18"/>
      <w:szCs w:val="18"/>
    </w:rPr>
  </w:style>
  <w:style w:type="paragraph" w:styleId="43">
    <w:name w:val="List Paragraph"/>
    <w:basedOn w:val="1"/>
    <w:qFormat/>
    <w:uiPriority w:val="99"/>
    <w:pPr>
      <w:ind w:firstLine="420" w:firstLineChars="200"/>
    </w:pPr>
  </w:style>
  <w:style w:type="character" w:customStyle="1" w:styleId="44">
    <w:name w:val="标题 3 字符"/>
    <w:basedOn w:val="26"/>
    <w:link w:val="7"/>
    <w:semiHidden/>
    <w:qFormat/>
    <w:uiPriority w:val="0"/>
    <w:rPr>
      <w:rFonts w:asciiTheme="majorHAnsi" w:hAnsiTheme="majorHAnsi" w:eastAsiaTheme="majorEastAsia" w:cstheme="majorBidi"/>
      <w:color w:val="2F5597" w:themeColor="accent1" w:themeShade="BF"/>
      <w:kern w:val="2"/>
      <w:sz w:val="32"/>
      <w:szCs w:val="32"/>
    </w:rPr>
  </w:style>
  <w:style w:type="character" w:customStyle="1" w:styleId="45">
    <w:name w:val="标题 4 字符"/>
    <w:basedOn w:val="26"/>
    <w:link w:val="8"/>
    <w:qFormat/>
    <w:uiPriority w:val="0"/>
    <w:rPr>
      <w:rFonts w:asciiTheme="minorHAnsi" w:hAnsiTheme="minorHAnsi" w:eastAsiaTheme="minorEastAsia" w:cstheme="majorBidi"/>
      <w:color w:val="2F5597" w:themeColor="accent1" w:themeShade="BF"/>
      <w:kern w:val="2"/>
      <w:sz w:val="28"/>
      <w:szCs w:val="28"/>
    </w:rPr>
  </w:style>
  <w:style w:type="character" w:customStyle="1" w:styleId="46">
    <w:name w:val="标题 5 字符"/>
    <w:basedOn w:val="26"/>
    <w:link w:val="9"/>
    <w:semiHidden/>
    <w:qFormat/>
    <w:uiPriority w:val="0"/>
    <w:rPr>
      <w:rFonts w:asciiTheme="minorHAnsi" w:hAnsiTheme="minorHAnsi" w:eastAsiaTheme="minorEastAsia" w:cstheme="majorBidi"/>
      <w:color w:val="2F5597" w:themeColor="accent1" w:themeShade="BF"/>
      <w:kern w:val="2"/>
      <w:sz w:val="24"/>
      <w:szCs w:val="24"/>
    </w:rPr>
  </w:style>
  <w:style w:type="character" w:customStyle="1" w:styleId="47">
    <w:name w:val="标题 6 字符"/>
    <w:basedOn w:val="26"/>
    <w:link w:val="10"/>
    <w:semiHidden/>
    <w:qFormat/>
    <w:uiPriority w:val="0"/>
    <w:rPr>
      <w:rFonts w:asciiTheme="minorHAnsi" w:hAnsiTheme="minorHAnsi" w:eastAsiaTheme="minorEastAsia" w:cstheme="majorBidi"/>
      <w:b/>
      <w:bCs/>
      <w:color w:val="2F5597" w:themeColor="accent1" w:themeShade="BF"/>
      <w:kern w:val="2"/>
      <w:sz w:val="21"/>
      <w:szCs w:val="24"/>
    </w:rPr>
  </w:style>
  <w:style w:type="character" w:customStyle="1" w:styleId="48">
    <w:name w:val="标题 7 字符"/>
    <w:basedOn w:val="26"/>
    <w:link w:val="11"/>
    <w:semiHidden/>
    <w:qFormat/>
    <w:uiPriority w:val="0"/>
    <w:rPr>
      <w:rFonts w:asciiTheme="minorHAnsi" w:hAnsiTheme="minorHAnsi" w:eastAsiaTheme="minorEastAsia"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49">
    <w:name w:val="标题 8 字符"/>
    <w:basedOn w:val="26"/>
    <w:link w:val="12"/>
    <w:semiHidden/>
    <w:qFormat/>
    <w:uiPriority w:val="0"/>
    <w:rPr>
      <w:rFonts w:asciiTheme="minorHAnsi" w:hAnsiTheme="minorHAnsi" w:eastAsiaTheme="min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0">
    <w:name w:val="标题 9 字符"/>
    <w:basedOn w:val="26"/>
    <w:link w:val="13"/>
    <w:semiHidden/>
    <w:qFormat/>
    <w:uiPriority w:val="0"/>
    <w:rPr>
      <w:rFonts w:asciiTheme="minorHAnsi" w:hAnsiTheme="minorHAns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1">
    <w:name w:val="标题 字符"/>
    <w:basedOn w:val="26"/>
    <w:link w:val="23"/>
    <w:qFormat/>
    <w:uiPriority w:val="0"/>
    <w:rPr>
      <w:rFonts w:asciiTheme="majorHAnsi" w:hAnsiTheme="majorHAnsi" w:eastAsiaTheme="majorEastAsia" w:cstheme="majorBidi"/>
      <w:spacing w:val="-10"/>
      <w:kern w:val="28"/>
      <w:sz w:val="56"/>
      <w:szCs w:val="56"/>
    </w:rPr>
  </w:style>
  <w:style w:type="character" w:customStyle="1" w:styleId="52">
    <w:name w:val="副标题 字符"/>
    <w:basedOn w:val="26"/>
    <w:link w:val="20"/>
    <w:qFormat/>
    <w:uiPriority w:val="0"/>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26"/>
    <w:link w:val="53"/>
    <w:qFormat/>
    <w:uiPriority w:val="2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5">
    <w:name w:val="Intense Emphasis"/>
    <w:basedOn w:val="26"/>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26"/>
    <w:link w:val="56"/>
    <w:qFormat/>
    <w:uiPriority w:val="30"/>
    <w:rPr>
      <w:rFonts w:asciiTheme="minorHAnsi" w:hAnsiTheme="minorHAnsi" w:eastAsiaTheme="minorEastAsia" w:cstheme="minorBidi"/>
      <w:i/>
      <w:iCs/>
      <w:color w:val="2F5597" w:themeColor="accent1" w:themeShade="BF"/>
      <w:kern w:val="2"/>
      <w:sz w:val="21"/>
      <w:szCs w:val="24"/>
    </w:rPr>
  </w:style>
  <w:style w:type="character" w:customStyle="1" w:styleId="58">
    <w:name w:val="Intense Reference"/>
    <w:basedOn w:val="2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3082</Words>
  <Characters>3433</Characters>
  <Lines>19</Lines>
  <Paragraphs>5</Paragraphs>
  <TotalTime>0</TotalTime>
  <ScaleCrop>false</ScaleCrop>
  <LinksUpToDate>false</LinksUpToDate>
  <CharactersWithSpaces>3583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2025-07-10T01:40:00Z</dcterms:created>
  <dc:creator>haojie yan</dc:creator>
  <cp:lastModifiedBy>huawei</cp:lastModifiedBy>
  <cp:lastPrinted>2025-07-24T09:23:00Z</cp:lastPrinted>
  <dcterms:modified xsi:type="dcterms:W3CDTF">2025-07-31T11:10:20Z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8CAFA7DC1D644EFEBFDC634F3326E62D</vt:lpwstr>
  </property>
</Properties>
</file>