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E1B5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883" w:firstLineChars="200"/>
        <w:jc w:val="center"/>
        <w:textAlignment w:val="auto"/>
        <w:rPr>
          <w:rFonts w:hint="eastAsia" w:ascii="黑体" w:hAnsi="黑体" w:eastAsia="黑体" w:cs="黑体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合同履行争议案例</w:t>
      </w:r>
      <w:r>
        <w:t>
</w:t>
      </w:r>
    </w:p>
    <w:p w14:paraId="7050E89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一、案例背景</w:t>
      </w:r>
      <w:r>
        <w:rPr>
          <w:rFonts w:ascii="Times New Roman" w:hAnsi="Times New Roman"/>
        </w:rPr>
        <w:t>
</w:t>
      </w:r>
    </w:p>
    <w:p w14:paraId="53743B1D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我公司（以下称：“甲方”）为提升在新兴领域的核心竞争力，已于 2024 年 12 月与某咨询服务机构（以下称“乙方”）签订《课题研究服务合同》，委托其完成该课题研究并提交专业报告。主要约定如下：</w:t>
      </w:r>
    </w:p>
    <w:p w14:paraId="5C5FBBAE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（一）乙方投标时承诺：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“将组建 6 人团队，开展区位竞品研究、应用推广、专家访谈、图件设计制作等工作，并向我公司出具《课题研究报告》”。</w:t>
      </w:r>
    </w:p>
    <w:p w14:paraId="302D1F1C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二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）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合同约定事项</w:t>
      </w:r>
    </w:p>
    <w:p w14:paraId="37BF1421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1.合同包干价款为60 万元，合同签订并提交详细服务方案后，支付服务费的30%。乙方向甲方提交《课题研究报告》最终成果报告，并经甲方审核通过后，甲方向乙方支付合同总价的50%服务费用。剩余合同总价的20%服务费作为履约考核评价费，根据甲方单方开展的履约考核评价结果进行支付。乙方向甲方提交最终成果报告，并经甲方审核通过后，甲方启动履约评价工作。履约考核评价为优的【90分及以上】，支付全部履约考核评价费，履约考核评价为合格的【（60分（含本数）以上90分（不含本数）以下】，支付二分之一履约考核评价费，履约考核评价为不合格的【60分（不含本数）以下】，不予支付履约考核评价费</w:t>
      </w:r>
    </w:p>
    <w:p w14:paraId="501E5FE2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2.合同有效期自2024年12月起至2025年6月止，合同履行过程中甲方可根据实际情况与乙方协商调整进度安排，由此产生的成本有各方自行承担。</w:t>
      </w:r>
    </w:p>
    <w:p w14:paraId="7A278630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.合同执行期间，若因政府（政府部门）政策、决定、通知等原因或不可抗力或甲方要求解除合同时，乙方未进行工作的，合同自然终止；乙方已经开始进行工作的，按实际完成并已达到合同约定的支付节点的工作成果进行结算，未达到支付节点的工作成果不予计算。除此以外，甲方不在承担任何违约金、赔偿金、补偿金等经济责任。</w:t>
      </w:r>
    </w:p>
    <w:p w14:paraId="01E98B65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4.甲方有权对乙方的工作过程与工作成果进行全面监督、管理、审合、验收，并有权要求乙方对不满足甲方要求的工作整改至满足甲方要求。</w:t>
      </w:r>
    </w:p>
    <w:p w14:paraId="11B7FDE0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5.甲方应及时对乙方提交的报告给出合理化建议，并在15个自然日内进行反馈，乙方应于收到甲方建议后与甲方沟通、处理并在合同约定期限内完成工作成果并经甲方审核通过。</w:t>
      </w:r>
    </w:p>
    <w:p w14:paraId="36ADA377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6.乙方应按照合同约定的时间节点向甲方提交各阶段成果文件，并在规定时间内对报告出现的遗漏或错误负责修改或补充。</w:t>
      </w:r>
    </w:p>
    <w:p w14:paraId="2EA79958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.乙方提供的服务成果不符合本合同约定，甲方有权要求乙方在限定时间内无条件补充或修改，所需费用由乙方自行承担；若乙方拒不修改或调整，甲方有权拒收，且甲方无需支付合同的任何费用。如果乙方的修改未能在合同约定的时间内完成，则每逾期一日，乙方应按照本合同总价的万分之三向甲方支付违约金，逾期达到30日，甲方有权单方面解除合同，且甲方无需支付合同的任何费用。</w:t>
      </w:r>
    </w:p>
    <w:p w14:paraId="37F04F17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（三）合同执行情况</w:t>
      </w:r>
    </w:p>
    <w:p w14:paraId="52A9B909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1.合同签订后，甲方已按合同约定向乙方支付30%服务费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CFA7F40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2.乙方于2025年6月18日向甲方递交了《课题研究报告》，甲方已于6月24日回应并要求乙方进行修改调整。</w:t>
      </w:r>
    </w:p>
    <w:p w14:paraId="15742937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3.乙方于2025年7月18日向甲方递交了修改后的《课题研究报告》，甲方已通知乙方于7月24日进行当面汇报。</w:t>
      </w:r>
    </w:p>
    <w:p w14:paraId="03FF26E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黑体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z w:val="32"/>
          <w:szCs w:val="32"/>
        </w:rPr>
        <w:t>二、</w:t>
      </w:r>
      <w:r>
        <w:rPr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/>
        </w:rPr>
        <w:t>我司顾虑</w:t>
      </w:r>
    </w:p>
    <w:p w14:paraId="63E0D0DA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（一）据了解，市场上同类课题研究报告的收费区间为 5-30 万元，而本合同总金额为60万元，是否因超出合理范围，而导致存在审计风险。</w:t>
      </w:r>
    </w:p>
    <w:p w14:paraId="702D6AAA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（二）乙方提交的《课题研究报告》经公司多部门联合评审发现，该报告对关键问题的分析流于表面，未提出切实可行的实施路径，且多处结论缺乏数据支撑和逻辑论证。因此，我公司认为该报告无法匹配 60 万元的收费标准；但因难以明确评判研究报告需达到何种程度才算符合要求，故无法贸然支付费用。</w:t>
      </w:r>
    </w:p>
    <w:p w14:paraId="0011AD1C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（三）合同已于2025年6月到期，双方并未就合同延期事项进行沟通。</w:t>
      </w:r>
      <w:r>
        <w:rPr>
          <w:rFonts w:ascii="Times New Roman" w:hAnsi="Times New Roman"/>
        </w:rPr>
        <w:t>
</w:t>
      </w:r>
    </w:p>
    <w:p w14:paraId="47D277C4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我公司认为，咨询机构提交的研究报告质量无法满足公司战略决策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需求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。若继续支付剩余款项，可能因使用不合格报告导致决策失误，同时面临审计风险。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但若拒绝履行合同，将有可能产生法律纠纷。因此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希望提供专业意见，指导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我给公司做出合理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应对，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尽最大可能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规避审计风险与法律风险。</w:t>
      </w:r>
    </w:p>
    <w:p w14:paraId="131462E3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（五）乙方为市属国企，后续与我公司还有达成其他合作的可能，因此，我公司对该事项的处理方式持谨慎态度，在规避各项风险的同时，还需避免双方关系僵硬。</w:t>
      </w:r>
    </w:p>
    <w:p w14:paraId="27B2D4C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案例分析要点</w:t>
      </w:r>
    </w:p>
    <w:p w14:paraId="4E1C797A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/>
          <w:lang w:val="en-US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请投标单位从情况分析、解决建议与风险控制三个方面对上述案例进行分析并给出解决措施，不超过1万字。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708" w:footer="708" w:gutter="0"/>
      <w:pgNumType w:fmt="numberInDash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E36B82-38EE-459B-AF0E-11CC17B9BA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3853504-2BEA-4B2C-8425-8028023132F6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F171D47-4B84-40A4-8CA8-151766AAF2A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F45FF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C34FCE">
                          <w:pPr>
                            <w:pStyle w:val="1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C34FCE">
                    <w:pPr>
                      <w:pStyle w:val="1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14963413"/>
    <w:rsid w:val="1C520668"/>
    <w:rsid w:val="212C399C"/>
    <w:rsid w:val="288247AE"/>
    <w:rsid w:val="453642BE"/>
    <w:rsid w:val="65B028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4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5">
    <w:name w:val="heading 2"/>
    <w:basedOn w:val="1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6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7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8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9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0"/>
    </w:rPr>
  </w:style>
  <w:style w:type="paragraph" w:styleId="3">
    <w:name w:val="index 8"/>
    <w:basedOn w:val="1"/>
    <w:next w:val="1"/>
    <w:unhideWhenUsed/>
    <w:qFormat/>
    <w:uiPriority w:val="99"/>
    <w:pPr>
      <w:ind w:left="1400" w:leftChars="14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footnote text"/>
    <w:link w:val="19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3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6">
    <w:name w:val="Hyperlink"/>
    <w:unhideWhenUsed/>
    <w:qFormat/>
    <w:uiPriority w:val="99"/>
    <w:rPr>
      <w:color w:val="0563C1"/>
      <w:u w:val="single"/>
    </w:rPr>
  </w:style>
  <w:style w:type="character" w:styleId="17">
    <w:name w:val="footnote reference"/>
    <w:semiHidden/>
    <w:unhideWhenUsed/>
    <w:qFormat/>
    <w:uiPriority w:val="99"/>
    <w:rPr>
      <w:vertAlign w:val="superscript"/>
    </w:rPr>
  </w:style>
  <w:style w:type="paragraph" w:styleId="18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9">
    <w:name w:val="Footnote Text Char"/>
    <w:link w:val="12"/>
    <w:semiHidden/>
    <w:unhideWhenUsed/>
    <w:qFormat/>
    <w:uiPriority w:val="99"/>
    <w:rPr>
      <w:sz w:val="20"/>
      <w:szCs w:val="20"/>
    </w:rPr>
  </w:style>
  <w:style w:type="paragraph" w:customStyle="1" w:styleId="2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1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paragraph" w:customStyle="1" w:styleId="22">
    <w:name w:val="p3"/>
    <w:basedOn w:val="1"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832</Words>
  <Characters>871</Characters>
  <TotalTime>0</TotalTime>
  <ScaleCrop>false</ScaleCrop>
  <LinksUpToDate>false</LinksUpToDate>
  <CharactersWithSpaces>924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2025-07-22T10:15:00Z</dcterms:created>
  <dc:creator>Un-named</dc:creator>
  <cp:lastModifiedBy>汐夕西溪嘻</cp:lastModifiedBy>
  <cp:lastPrinted>2025-07-23T03:48:00Z</cp:lastPrinted>
  <dcterms:modified xsi:type="dcterms:W3CDTF">2025-07-25T02:44:42Z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eyJoZGlkIjoiYjhhZTMxZWE2ZjExYmFjNTk4ZjcxMzk0MmFhOWIzM2EiLCJ1c2VySWQiOiIyMzIxNzA0NDkifQ==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C4D9B5F9DDB246FDABB888B33C8AB5C1_12</vt:lpwstr>
  </property>
</Properties>
</file>