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spacing w:line="560" w:lineRule="exact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龙岗金桥融资租赁有限公司（以下称“金桥租赁公司”）成立于2015年3月，注册资本金3.364亿元，是深圳市龙岗金融投资控股有限公司辖属公司，也是龙岗区唯一实际开展融资租赁业务、具有政府背景的融资租赁公司。公司现任深圳市融资租赁行业协会会员单位，获“2024年度深圳市融资租赁行业贡献单位奖”等荣誉。金桥租赁公司通过直接租赁、售后回租等方式，为实体企业提供定制化融资方案。近五年，为237家（次）企业提供近22亿元融资支持，帮助中小企业盘活固定资产、拓宽融资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市龙岗金融投资控股有限公司成立于2015年11月，注册资本63.68亿元，资产总额100亿元，是深圳市龙岗区政府批准设立的区属国有独资公司，经过多年的发展，公司已从单一的政府引导基金管理平台，发展成为涵盖引导基金、股权直投、小额贷款、融资担保、融资租赁、资金对接、资产运营等多个重点业务板块的金融控股企业，形成了全方位的综合金融服务格局，成长为深圳市、区国企系统里拥有金融牌照较齐全、提供金融服务较全面的金融控股企业。金桥租赁公司是龙岗金控打造综合金融服务平台的重要一环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深圳龙岗金桥融资租赁有限公司</w:t>
      </w:r>
      <w:r>
        <w:rPr>
          <w:rFonts w:hint="default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副总经理（1名）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带领团队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围绕政策导向及地区产业导向开拓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优质客户;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设计差异化产品矩阵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结构化融资方案，开发经营性租赁、联合租赁等创新业务模式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维护银行、券商等金融机构合作关系，拓展多元化融资渠道;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4.强化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业务团队管理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，落实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业务团队考核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目标。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（3）具有良好的履职记录和工作业绩，熟悉企业经营管理工作，以往经营业绩突出，在所处行业或相关专业领域有一定的影响力和认可度；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）35周岁及以下，大学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本科及以上学历;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）具有3年及以上团队管理经验，熟悉现代企业经营管理，熟悉融资租赁、银行、融资担保、小贷、金融科技、不良资产处置等金融行业工作；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）主导完成过不低于10笔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，总额不低于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一亿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债权类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融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资项目，熟悉设备直租、售后回租、经营性租赁等业务模式；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）中共党员优先；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）持有CPA、CFA、FRM、法律职业资格证等证书者优先。</w:t>
      </w:r>
    </w:p>
    <w:p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薪资待遇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40-45万元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（税前年薪）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岗位相关信息可咨询：廖先生，电话：0755-89919567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FF"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1767F2"/>
    <w:rsid w:val="1C5D3A88"/>
    <w:rsid w:val="1D687FA9"/>
    <w:rsid w:val="28B2303C"/>
    <w:rsid w:val="2F3B1E2F"/>
    <w:rsid w:val="33020F70"/>
    <w:rsid w:val="34735BC7"/>
    <w:rsid w:val="37027015"/>
    <w:rsid w:val="37A6E7D6"/>
    <w:rsid w:val="3BBE6CD6"/>
    <w:rsid w:val="3DA6CE11"/>
    <w:rsid w:val="40FE267D"/>
    <w:rsid w:val="45F470BE"/>
    <w:rsid w:val="50771D7A"/>
    <w:rsid w:val="64750E82"/>
    <w:rsid w:val="68E754D4"/>
    <w:rsid w:val="69F5E377"/>
    <w:rsid w:val="76185659"/>
    <w:rsid w:val="7AB7988B"/>
    <w:rsid w:val="7BFFE7B2"/>
    <w:rsid w:val="7D176353"/>
    <w:rsid w:val="7DEC0018"/>
    <w:rsid w:val="7EB760F5"/>
    <w:rsid w:val="7EFFBB86"/>
    <w:rsid w:val="7F57DAA5"/>
    <w:rsid w:val="BDFEC71E"/>
    <w:rsid w:val="DE5D34F0"/>
    <w:rsid w:val="DF8FC681"/>
    <w:rsid w:val="EE31C55F"/>
    <w:rsid w:val="EFF7B6CA"/>
    <w:rsid w:val="EFFD8699"/>
    <w:rsid w:val="F58778C6"/>
    <w:rsid w:val="F59D2E5A"/>
    <w:rsid w:val="F75F157A"/>
    <w:rsid w:val="F7DF9172"/>
    <w:rsid w:val="FDE7E413"/>
    <w:rsid w:val="FDF19EFB"/>
    <w:rsid w:val="FEFF2520"/>
    <w:rsid w:val="FFBFED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lainText"/>
    <w:basedOn w:val="1"/>
    <w:next w:val="13"/>
    <w:qFormat/>
    <w:uiPriority w:val="0"/>
    <w:pPr>
      <w:textAlignment w:val="baseline"/>
    </w:pPr>
    <w:rPr>
      <w:rFonts w:ascii="宋体" w:hAnsi="Courier New"/>
      <w:szCs w:val="21"/>
    </w:rPr>
  </w:style>
  <w:style w:type="paragraph" w:customStyle="1" w:styleId="13">
    <w:name w:val="Index8"/>
    <w:basedOn w:val="1"/>
    <w:next w:val="1"/>
    <w:qFormat/>
    <w:uiPriority w:val="0"/>
    <w:pPr>
      <w:ind w:left="1400" w:leftChars="14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1326</Words>
  <Characters>1389</Characters>
  <TotalTime>16</TotalTime>
  <ScaleCrop>false</ScaleCrop>
  <LinksUpToDate>false</LinksUpToDate>
  <CharactersWithSpaces>1393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2022-08-06T09:37:00Z</dcterms:created>
  <dc:creator>田立文</dc:creator>
  <cp:lastModifiedBy>严昕</cp:lastModifiedBy>
  <dcterms:modified xsi:type="dcterms:W3CDTF">2025-07-17T12:08:48Z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eyJoZGlkIjoiNDc0YjMzMWY0MWRiNzdhM2M2ODVkYWY0ZTY1YjU0MzUifQ==</vt:lpwstr>
  </property>
  <property fmtid="{D5CDD505-2E9C-101B-9397-08002B2CF9AE}" pid="5" name="KSOProductBuildVer">
    <vt:lpwstr>2052-11.8.2.12313</vt:lpwstr>
  </property>
  <property fmtid="{D5CDD505-2E9C-101B-9397-08002B2CF9AE}" pid="6" name="ICV">
    <vt:lpwstr>2054EF55411C9362EE515B68D44B3F19</vt:lpwstr>
  </property>
</Properties>
</file>