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AB8A8">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bookmarkStart w:id="0" w:name="_Toc19095"/>
    </w:p>
    <w:p w14:paraId="386EBF15">
      <w:pPr>
        <w:pStyle w:val="14"/>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6B36B6F7">
      <w:pPr>
        <w:pStyle w:val="8"/>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6C554928">
      <w:pP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721CC62D">
      <w:pPr>
        <w:pStyle w:val="14"/>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62D4D7BD">
      <w:pPr>
        <w:pStyle w:val="8"/>
        <w:rPr>
          <w:rFonts w:hint="eastAsia" w:asciiTheme="minorEastAsia" w:hAnsiTheme="minorEastAsia" w:eastAsiaTheme="minorEastAsia" w:cstheme="minorEastAsia"/>
          <w:color w:val="000000" w:themeColor="text1"/>
          <w:lang w:val="zh-CN"/>
          <w14:textFill>
            <w14:solidFill>
              <w14:schemeClr w14:val="tx1"/>
            </w14:solidFill>
          </w14:textFill>
        </w:rPr>
      </w:pPr>
    </w:p>
    <w:p w14:paraId="7137C827">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0"/>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bookmarkStart w:id="1" w:name="_Toc23939"/>
      <w: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t>北京中医药大学深圳医院（龙岗）</w:t>
      </w:r>
      <w:bookmarkEnd w:id="1"/>
      <w:bookmarkStart w:id="2" w:name="_Toc31970"/>
      <w:bookmarkStart w:id="3" w:name="_Toc23953"/>
      <w:bookmarkStart w:id="4" w:name="_Toc11038"/>
    </w:p>
    <w:p w14:paraId="1622F66A">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0"/>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bookmarkStart w:id="5" w:name="_Toc19424"/>
      <w: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t>院内采购</w:t>
      </w:r>
      <w:bookmarkEnd w:id="0"/>
      <w:bookmarkEnd w:id="2"/>
      <w:bookmarkEnd w:id="3"/>
      <w:bookmarkEnd w:id="4"/>
      <w: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t>文件</w:t>
      </w:r>
      <w:bookmarkEnd w:id="5"/>
    </w:p>
    <w:p w14:paraId="41E64491">
      <w:pPr>
        <w:pStyle w:val="5"/>
        <w:outlineLvl w:val="9"/>
        <w:rPr>
          <w:rFonts w:hint="eastAsia" w:asciiTheme="minorEastAsia" w:hAnsiTheme="minorEastAsia" w:eastAsiaTheme="minorEastAsia" w:cstheme="minorEastAsia"/>
          <w:color w:val="000000" w:themeColor="text1"/>
          <w:lang w:val="zh-CN"/>
          <w14:textFill>
            <w14:solidFill>
              <w14:schemeClr w14:val="tx1"/>
            </w14:solidFill>
          </w14:textFill>
        </w:rPr>
      </w:pPr>
    </w:p>
    <w:p w14:paraId="75A65FF6">
      <w:pPr>
        <w:pStyle w:val="2"/>
        <w:rPr>
          <w:rFonts w:hint="eastAsia" w:asciiTheme="minorEastAsia" w:hAnsiTheme="minorEastAsia" w:eastAsiaTheme="minorEastAsia" w:cstheme="minorEastAsia"/>
          <w:color w:val="000000" w:themeColor="text1"/>
          <w:lang w:val="zh-CN"/>
          <w14:textFill>
            <w14:solidFill>
              <w14:schemeClr w14:val="tx1"/>
            </w14:solidFill>
          </w14:textFill>
        </w:rPr>
      </w:pPr>
    </w:p>
    <w:p w14:paraId="23D9F7D0">
      <w:pPr>
        <w:pStyle w:val="39"/>
        <w:keepNext w:val="0"/>
        <w:keepLines w:val="0"/>
        <w:pageBreakBefore w:val="0"/>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b/>
          <w:color w:val="000000" w:themeColor="text1"/>
          <w:sz w:val="32"/>
          <w:szCs w:val="32"/>
          <w:highlight w:val="none"/>
          <w:lang w:val="zh-CN"/>
          <w14:textFill>
            <w14:solidFill>
              <w14:schemeClr w14:val="tx1"/>
            </w14:solidFill>
          </w14:textFill>
        </w:rPr>
      </w:pPr>
    </w:p>
    <w:p w14:paraId="72CDFE96">
      <w:pPr>
        <w:pStyle w:val="39"/>
        <w:keepNext w:val="0"/>
        <w:keepLines w:val="0"/>
        <w:pageBreakBefore w:val="0"/>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b/>
          <w:color w:val="000000" w:themeColor="text1"/>
          <w:sz w:val="32"/>
          <w:szCs w:val="32"/>
          <w:highlight w:val="none"/>
          <w:lang w:val="zh-CN"/>
          <w14:textFill>
            <w14:solidFill>
              <w14:schemeClr w14:val="tx1"/>
            </w14:solidFill>
          </w14:textFill>
        </w:rPr>
      </w:pPr>
    </w:p>
    <w:p w14:paraId="129386D7">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6FD220EB">
      <w:pPr>
        <w:pStyle w:val="2"/>
        <w:keepNext w:val="0"/>
        <w:keepLines w:val="0"/>
        <w:pageBreakBefore w:val="0"/>
        <w:tabs>
          <w:tab w:val="left" w:pos="562"/>
          <w:tab w:val="left" w:pos="3372"/>
          <w:tab w:val="left" w:pos="3653"/>
        </w:tabs>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27D58ED3">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pPr>
    </w:p>
    <w:p w14:paraId="473B707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月</w:t>
      </w:r>
    </w:p>
    <w:p w14:paraId="19BF1A2E">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归口部门经办人确认：</w:t>
      </w:r>
    </w:p>
    <w:p w14:paraId="4FAB934F">
      <w:pPr>
        <w:pStyle w:val="2"/>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归口科室负责人确认：</w:t>
      </w:r>
    </w:p>
    <w:p w14:paraId="6589782A">
      <w:pPr>
        <w:pStyle w:val="3"/>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日期：</w:t>
      </w:r>
    </w:p>
    <w:p w14:paraId="4070217D">
      <w:pPr>
        <w:pStyle w:val="2"/>
        <w:rPr>
          <w:rFonts w:hint="eastAsia" w:asciiTheme="minorEastAsia" w:hAnsiTheme="minorEastAsia" w:eastAsiaTheme="minorEastAsia" w:cstheme="minorEastAsia"/>
          <w:color w:val="000000" w:themeColor="text1"/>
          <w:lang w:eastAsia="zh-CN"/>
          <w14:textFill>
            <w14:solidFill>
              <w14:schemeClr w14:val="tx1"/>
            </w14:solidFill>
          </w14:textFill>
        </w:rPr>
      </w:pPr>
    </w:p>
    <w:p w14:paraId="52582F5F">
      <w:pPr>
        <w:pStyle w:val="2"/>
        <w:rPr>
          <w:rFonts w:hint="eastAsia" w:asciiTheme="minorEastAsia" w:hAnsiTheme="minorEastAsia" w:eastAsiaTheme="minorEastAsia" w:cstheme="minorEastAsia"/>
          <w:color w:val="000000" w:themeColor="text1"/>
          <w:lang w:eastAsia="zh-CN"/>
          <w14:textFill>
            <w14:solidFill>
              <w14:schemeClr w14:val="tx1"/>
            </w14:solidFill>
          </w14:textFill>
        </w:rPr>
      </w:pPr>
    </w:p>
    <w:p w14:paraId="66475C4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24FF669B">
      <w:pPr>
        <w:keepNext w:val="0"/>
        <w:keepLines w:val="0"/>
        <w:pageBreakBefore w:val="0"/>
        <w:kinsoku/>
        <w:wordWrap/>
        <w:overflowPunct/>
        <w:topLinePunct w:val="0"/>
        <w:autoSpaceDE w:val="0"/>
        <w:autoSpaceDN w:val="0"/>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2966AC75">
      <w:pP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p>
    <w:sdt>
      <w:sdtPr>
        <w:rPr>
          <w:rFonts w:ascii="宋体" w:hAnsi="宋体" w:eastAsia="宋体" w:cs="宋体"/>
          <w:color w:val="000000" w:themeColor="text1"/>
          <w:kern w:val="0"/>
          <w:sz w:val="21"/>
          <w:szCs w:val="22"/>
          <w:lang w:val="en-US" w:eastAsia="en-US" w:bidi="ar-SA"/>
          <w14:textFill>
            <w14:solidFill>
              <w14:schemeClr w14:val="tx1"/>
            </w14:solidFill>
          </w14:textFill>
        </w:rPr>
        <w:id w:val="147455664"/>
        <w15:color w:val="DBDBDB"/>
        <w:docPartObj>
          <w:docPartGallery w:val="Table of Contents"/>
          <w:docPartUnique/>
        </w:docPartObj>
      </w:sdtPr>
      <w:sdtEndP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sdtEndPr>
      <w:sdtContent>
        <w:p w14:paraId="2E8EF85B">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r>
            <w:rPr>
              <w:rFonts w:ascii="宋体" w:hAnsi="宋体" w:eastAsia="宋体"/>
              <w:color w:val="000000" w:themeColor="text1"/>
              <w:sz w:val="21"/>
              <w14:textFill>
                <w14:solidFill>
                  <w14:schemeClr w14:val="tx1"/>
                </w14:solidFill>
              </w14:textFill>
            </w:rPr>
            <w:t>目录</w:t>
          </w:r>
        </w:p>
        <w:p w14:paraId="4C1BE7DF">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instrText xml:space="preserve">TOC \o "1-2" \h \u </w:instrTex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_Toc20458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15"/>
              <w:lang w:val="en-US" w:eastAsia="zh-CN"/>
              <w14:textFill>
                <w14:solidFill>
                  <w14:schemeClr w14:val="tx1"/>
                </w14:solidFill>
              </w14:textFill>
            </w:rPr>
            <w:t>第一章 项目需求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_Toc20458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6EB6B9F">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_Toc14750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Cs w:val="21"/>
              <w14:textFill>
                <w14:solidFill>
                  <w14:schemeClr w14:val="tx1"/>
                </w14:solidFill>
              </w14:textFill>
            </w:rPr>
            <w:t>一、</w:t>
          </w:r>
          <w:r>
            <w:rPr>
              <w:rFonts w:hint="eastAsia" w:asciiTheme="minorEastAsia" w:hAnsiTheme="minorEastAsia" w:eastAsiaTheme="minorEastAsia" w:cstheme="minorEastAsia"/>
              <w:color w:val="000000" w:themeColor="text1"/>
              <w:szCs w:val="21"/>
              <w14:textFill>
                <w14:solidFill>
                  <w14:schemeClr w14:val="tx1"/>
                </w14:solidFill>
              </w14:textFill>
            </w:rPr>
            <w:t>项目基本信息</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_Toc14750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E32EA48">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_Toc12665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14:textFill>
                <w14:solidFill>
                  <w14:schemeClr w14:val="tx1"/>
                </w14:solidFill>
              </w14:textFill>
            </w:rPr>
            <w:t>二、</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kern w:val="0"/>
              <w:szCs w:val="21"/>
              <w14:textFill>
                <w14:solidFill>
                  <w14:schemeClr w14:val="tx1"/>
                </w14:solidFill>
              </w14:textFill>
            </w:rPr>
            <w:t>资格要求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_Toc12665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F899B2F">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_Toc10162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第二章</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评标信息</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_Toc10162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0945872">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_Toc23639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 xml:space="preserve">第三章 </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投标程序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_Toc23639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D8BADF5">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_Toc20524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二、填写投标资料。</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_Toc20524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0432949">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_Toc28739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、评标程序及评标方法</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_Toc28739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4E2F070">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_Toc560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Cs w:val="0"/>
              <w:color w:val="000000" w:themeColor="text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评分方法</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_Toc560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DE8FBC7">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_Toc1791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监督及中标通知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_Toc1791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9F1F15A">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_Toc21817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六</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、签订合同 </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_Toc21817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5B4F10F">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_Toc28488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第四章 </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招标文件的有关说明</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_Toc28488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8FDCDC4">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_Toc727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一、</w:t>
          </w:r>
          <w:r>
            <w:rPr>
              <w:rFonts w:hint="eastAsia" w:asciiTheme="minorEastAsia" w:hAnsiTheme="minorEastAsia" w:eastAsiaTheme="minorEastAsia" w:cstheme="minorEastAsia"/>
              <w:color w:val="000000" w:themeColor="text1"/>
              <w:szCs w:val="21"/>
              <w14:textFill>
                <w14:solidFill>
                  <w14:schemeClr w14:val="tx1"/>
                </w14:solidFill>
              </w14:textFill>
            </w:rPr>
            <w:t>招标文件的编制与组成</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_Toc727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799AC828">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_Toc4896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二、</w:t>
          </w:r>
          <w:r>
            <w:rPr>
              <w:rFonts w:hint="eastAsia" w:asciiTheme="minorEastAsia" w:hAnsiTheme="minorEastAsia" w:eastAsiaTheme="minorEastAsia" w:cstheme="minorEastAsia"/>
              <w:color w:val="000000" w:themeColor="text1"/>
              <w:szCs w:val="21"/>
              <w14:textFill>
                <w14:solidFill>
                  <w14:schemeClr w14:val="tx1"/>
                </w14:solidFill>
              </w14:textFill>
            </w:rPr>
            <w:t>招标文件的澄清</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_Toc4896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01B96F4">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_Toc28885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三、</w:t>
          </w:r>
          <w:r>
            <w:rPr>
              <w:rFonts w:hint="eastAsia" w:asciiTheme="minorEastAsia" w:hAnsiTheme="minorEastAsia" w:eastAsiaTheme="minorEastAsia" w:cstheme="minorEastAsia"/>
              <w:color w:val="000000" w:themeColor="text1"/>
              <w:szCs w:val="21"/>
              <w14:textFill>
                <w14:solidFill>
                  <w14:schemeClr w14:val="tx1"/>
                </w14:solidFill>
              </w14:textFill>
            </w:rPr>
            <w:t>招标文件的修改</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_Toc28885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82768F1">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_Toc7604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四、</w:t>
          </w:r>
          <w:r>
            <w:rPr>
              <w:rFonts w:hint="eastAsia" w:asciiTheme="minorEastAsia" w:hAnsiTheme="minorEastAsia" w:eastAsiaTheme="minorEastAsia" w:cstheme="minorEastAsia"/>
              <w:color w:val="000000" w:themeColor="text1"/>
              <w:szCs w:val="21"/>
              <w14:textFill>
                <w14:solidFill>
                  <w14:schemeClr w14:val="tx1"/>
                </w14:solidFill>
              </w14:textFill>
            </w:rPr>
            <w:t>投标有效期</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_Toc7604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8AEF40A">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_Toc12302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第五章 投标须知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_Toc12302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16</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6529346">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_Toc11599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一、 </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需提供资料及标准：</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_Toc11599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16</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5316138">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_Toc23314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14:textFill>
                <w14:solidFill>
                  <w14:schemeClr w14:val="tx1"/>
                </w14:solidFill>
              </w14:textFill>
            </w:rPr>
            <w:t xml:space="preserve">二、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须知：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_Toc23314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16</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8C216D2">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_Toc23012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第六章 投标文件格式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_Toc23012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17</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862D566">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_Toc6920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一、审查资料</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指引表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_Toc6920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14130F4">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_Toc23808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14:textFill>
                <w14:solidFill>
                  <w14:schemeClr w14:val="tx1"/>
                </w14:solidFill>
              </w14:textFill>
            </w:rPr>
            <w:t xml:space="preserve">二、 </w:t>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评分资料</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指引表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_Toc23808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059E11C">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_Toc3167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三、投标文件的编写要求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_Toc3167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254ACBC">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_Toc19994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 xml:space="preserve">第七章 </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投标文件附件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_Toc19994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19</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854CF41">
          <w:pPr>
            <w:pStyle w:val="19"/>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_Toc19026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8"/>
              <w:highlight w:val="none"/>
              <w:lang w:val="en-US" w:eastAsia="zh-CN"/>
              <w14:textFill>
                <w14:solidFill>
                  <w14:schemeClr w14:val="tx1"/>
                </w14:solidFill>
              </w14:textFill>
            </w:rPr>
            <w:t xml:space="preserve">第一节 </w:t>
          </w:r>
          <w:r>
            <w:rPr>
              <w:rFonts w:hint="eastAsia" w:asciiTheme="minorEastAsia" w:hAnsiTheme="minorEastAsia" w:eastAsiaTheme="minorEastAsia" w:cstheme="minorEastAsia"/>
              <w:color w:val="000000" w:themeColor="text1"/>
              <w:szCs w:val="24"/>
              <w14:textFill>
                <w14:solidFill>
                  <w14:schemeClr w14:val="tx1"/>
                </w14:solidFill>
              </w14:textFill>
            </w:rPr>
            <w:t>资格审查部分</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_Toc19026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19</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12FAC1F">
          <w:pPr>
            <w:pStyle w:val="19"/>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_Toc3654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第二节、其他投标格式参考</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_Toc3654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29</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BC4E4C6">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_Toc19049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lang w:eastAsia="zh-CN"/>
              <w14:textFill>
                <w14:solidFill>
                  <w14:schemeClr w14:val="tx1"/>
                </w14:solidFill>
              </w14:textFill>
            </w:rPr>
            <w:t>一、</w:t>
          </w:r>
          <w:r>
            <w:rPr>
              <w:rFonts w:hint="eastAsia" w:asciiTheme="minorEastAsia" w:hAnsiTheme="minorEastAsia" w:eastAsiaTheme="minorEastAsia" w:cstheme="minorEastAsia"/>
              <w:color w:val="000000" w:themeColor="text1"/>
              <w14:textFill>
                <w14:solidFill>
                  <w14:schemeClr w14:val="tx1"/>
                </w14:solidFill>
              </w14:textFill>
            </w:rPr>
            <w:t>投 标 函</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_Toc19049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29</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933B07A">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_Toc21038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Cs/>
              <w:color w:val="000000" w:themeColor="text1"/>
              <w:szCs w:val="28"/>
              <w:lang w:eastAsia="zh-CN"/>
              <w14:textFill>
                <w14:solidFill>
                  <w14:schemeClr w14:val="tx1"/>
                </w14:solidFill>
              </w14:textFill>
            </w:rPr>
            <w:t>供应商自查</w:t>
          </w:r>
          <w:r>
            <w:rPr>
              <w:rFonts w:hint="eastAsia" w:asciiTheme="minorEastAsia" w:hAnsiTheme="minorEastAsia" w:eastAsiaTheme="minorEastAsia" w:cstheme="minorEastAsia"/>
              <w:bCs/>
              <w:color w:val="000000" w:themeColor="text1"/>
              <w:szCs w:val="28"/>
              <w14:textFill>
                <w14:solidFill>
                  <w14:schemeClr w14:val="tx1"/>
                </w14:solidFill>
              </w14:textFill>
            </w:rPr>
            <w:t>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_Toc21038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30</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1F1FC42A">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_Toc26687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highlight w:val="none"/>
              <w14:textFill>
                <w14:solidFill>
                  <w14:schemeClr w14:val="tx1"/>
                </w14:solidFill>
              </w14:textFill>
            </w:rPr>
            <w:t>投标一览表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_Toc26687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31</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E8C9FFB">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_Toc14363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分类报价明细表格式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_Toc14363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32</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4140FF7">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_Toc974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8"/>
              <w:highlight w:val="none"/>
              <w:lang w:val="en-US" w:eastAsia="zh-CN"/>
              <w14:textFill>
                <w14:solidFill>
                  <w14:schemeClr w14:val="tx1"/>
                </w14:solidFill>
              </w14:textFill>
            </w:rPr>
            <w:t>四、</w:t>
          </w:r>
          <w:r>
            <w:rPr>
              <w:rFonts w:hint="eastAsia" w:asciiTheme="minorEastAsia" w:hAnsiTheme="minorEastAsia" w:eastAsiaTheme="minorEastAsia" w:cstheme="minorEastAsia"/>
              <w:bCs/>
              <w:color w:val="000000" w:themeColor="text1"/>
              <w:kern w:val="2"/>
              <w:szCs w:val="32"/>
              <w14:textFill>
                <w14:solidFill>
                  <w14:schemeClr w14:val="tx1"/>
                </w14:solidFill>
              </w14:textFill>
            </w:rPr>
            <w:t>投标人基本情况表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_Toc974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33</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007A581">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_Toc23183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诚信承诺函</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_Toc23183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759F796C">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_Toc9646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《采购违法行为风险知悉确认书》</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_Toc9646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35</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599907E2">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_Toc8030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七、招标文件中需求内容相关承诺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格式</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如有，根据需求内容按照实际情况提供</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_Toc8030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36</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24A1CEE">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_Toc1426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八、</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类似项目业绩</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_Toc1426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37</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05CA274">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_Toc27608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九、本</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项目负责人情况</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_Toc27608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37</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2254CE1">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_Toc30292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十、本项目实施</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团队成员情况</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_Toc30292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38</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FFCB316">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_Toc18219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踏勘证明</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如有</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可选）</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_Toc18219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38</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E0A11A8">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_Toc19252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十二、</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龙岗区进一步规范政商交往行为告知书</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_Toc19252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39</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9E4F8B9">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_Toc17692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十三、</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实质性条款响应情况表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_Toc17692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40</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12AA12EA">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_Toc18504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十四、非实质性</w:t>
          </w:r>
          <w:r>
            <w:rPr>
              <w:rFonts w:hint="eastAsia" w:asciiTheme="minorEastAsia" w:hAnsiTheme="minorEastAsia" w:eastAsiaTheme="minorEastAsia" w:cstheme="minorEastAsia"/>
              <w:bCs/>
              <w:color w:val="000000" w:themeColor="text1"/>
              <w:szCs w:val="21"/>
              <w14:textFill>
                <w14:solidFill>
                  <w14:schemeClr w14:val="tx1"/>
                </w14:solidFill>
              </w14:textFill>
            </w:rPr>
            <w:t>条款偏离表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_Toc18504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41</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5CFECD7">
          <w:pPr>
            <w:pStyle w:val="19"/>
            <w:tabs>
              <w:tab w:val="right" w:leader="dot" w:pos="9746"/>
            </w:tabs>
            <w:ind w:firstLine="440" w:firstLineChars="200"/>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_Toc9032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十五、合同模板</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_Toc9032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43</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sdtContent>
    </w:sdt>
    <w:p w14:paraId="02E9AD24">
      <w:pPr>
        <w:pStyle w:val="31"/>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pPr>
    </w:p>
    <w:p w14:paraId="3A6D6A52">
      <w:pP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br w:type="page"/>
      </w:r>
    </w:p>
    <w:p w14:paraId="45E16B0D">
      <w:pPr>
        <w:pStyle w:val="4"/>
        <w:bidi w:val="0"/>
        <w:jc w:val="cente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pPr>
      <w:bookmarkStart w:id="6" w:name="_Toc20458"/>
      <w: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t>第一章 项目需求</w:t>
      </w:r>
      <w:bookmarkEnd w:id="6"/>
    </w:p>
    <w:p w14:paraId="02895A54">
      <w:pPr>
        <w:pStyle w:val="5"/>
        <w:spacing w:line="240" w:lineRule="auto"/>
        <w:ind w:firstLine="422"/>
        <w:rPr>
          <w:rFonts w:ascii="宋体" w:hAnsi="宋体" w:eastAsia="宋体" w:cs="宋体"/>
          <w:color w:val="000000" w:themeColor="text1"/>
          <w:sz w:val="21"/>
          <w:szCs w:val="21"/>
          <w14:textFill>
            <w14:solidFill>
              <w14:schemeClr w14:val="tx1"/>
            </w14:solidFill>
          </w14:textFill>
        </w:rPr>
      </w:pPr>
      <w:bookmarkStart w:id="7" w:name="_Toc29461"/>
      <w:bookmarkStart w:id="8" w:name="_Toc14750"/>
      <w:r>
        <w:rPr>
          <w:rFonts w:hint="eastAsia" w:ascii="宋体" w:hAnsi="宋体" w:eastAsia="宋体" w:cs="宋体"/>
          <w:color w:val="000000" w:themeColor="text1"/>
          <w:kern w:val="0"/>
          <w:sz w:val="21"/>
          <w:szCs w:val="21"/>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项目基本信息</w:t>
      </w:r>
      <w:bookmarkEnd w:id="7"/>
      <w:bookmarkEnd w:id="8"/>
    </w:p>
    <w:p w14:paraId="675CDA38">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bookmarkStart w:id="9" w:name="_Toc26437"/>
      <w:r>
        <w:rPr>
          <w:rFonts w:hint="eastAsia" w:ascii="宋体" w:hAnsi="宋体" w:eastAsia="宋体" w:cs="宋体"/>
          <w:color w:val="000000" w:themeColor="text1"/>
          <w:kern w:val="2"/>
          <w:sz w:val="21"/>
          <w:szCs w:val="21"/>
          <w:lang w:val="en-US" w:eastAsia="zh-CN"/>
          <w14:textFill>
            <w14:solidFill>
              <w14:schemeClr w14:val="tx1"/>
            </w14:solidFill>
          </w14:textFill>
        </w:rPr>
        <w:t>项目名称：医院公众号运营服务</w:t>
      </w:r>
    </w:p>
    <w:p w14:paraId="1C083192">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预算金额：人民币28万元</w:t>
      </w:r>
    </w:p>
    <w:p w14:paraId="015A967A">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采购需求：医院公众号运营服务1项</w:t>
      </w:r>
    </w:p>
    <w:p w14:paraId="17328874">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合同履行期限（服务期）：</w:t>
      </w:r>
      <w:r>
        <w:rPr>
          <w:rFonts w:hint="eastAsia" w:cs="宋体"/>
          <w:color w:val="000000" w:themeColor="text1"/>
          <w:kern w:val="2"/>
          <w:sz w:val="21"/>
          <w:szCs w:val="21"/>
          <w:lang w:val="en-US" w:eastAsia="zh-CN"/>
          <w14:textFill>
            <w14:solidFill>
              <w14:schemeClr w14:val="tx1"/>
            </w14:solidFill>
          </w14:textFill>
        </w:rPr>
        <w:t>详见需求书</w:t>
      </w:r>
    </w:p>
    <w:p w14:paraId="20829737">
      <w:pPr>
        <w:pStyle w:val="5"/>
        <w:pageBreakBefore w:val="0"/>
        <w:kinsoku/>
        <w:overflowPunct/>
        <w:bidi w:val="0"/>
        <w:spacing w:line="240" w:lineRule="auto"/>
        <w:ind w:firstLine="422"/>
        <w:textAlignment w:val="auto"/>
        <w:rPr>
          <w:rFonts w:ascii="宋体" w:hAnsi="宋体" w:eastAsia="宋体" w:cs="宋体"/>
          <w:color w:val="000000" w:themeColor="text1"/>
          <w:sz w:val="21"/>
          <w:szCs w:val="21"/>
          <w14:textFill>
            <w14:solidFill>
              <w14:schemeClr w14:val="tx1"/>
            </w14:solidFill>
          </w14:textFill>
        </w:rPr>
      </w:pPr>
      <w:bookmarkStart w:id="10" w:name="_Toc12665"/>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color w:val="000000" w:themeColor="text1"/>
          <w:kern w:val="0"/>
          <w:sz w:val="21"/>
          <w:szCs w:val="21"/>
          <w:lang w:eastAsia="zh-CN"/>
          <w14:textFill>
            <w14:solidFill>
              <w14:schemeClr w14:val="tx1"/>
            </w14:solidFill>
          </w14:textFill>
        </w:rPr>
        <w:t>投标人</w:t>
      </w:r>
      <w:r>
        <w:rPr>
          <w:rFonts w:hint="eastAsia" w:ascii="宋体" w:hAnsi="宋体" w:eastAsia="宋体" w:cs="宋体"/>
          <w:color w:val="000000" w:themeColor="text1"/>
          <w:kern w:val="0"/>
          <w:sz w:val="21"/>
          <w:szCs w:val="21"/>
          <w14:textFill>
            <w14:solidFill>
              <w14:schemeClr w14:val="tx1"/>
            </w14:solidFill>
          </w14:textFill>
        </w:rPr>
        <w:t>资格要求</w:t>
      </w:r>
      <w:bookmarkEnd w:id="9"/>
      <w:bookmarkEnd w:id="10"/>
    </w:p>
    <w:p w14:paraId="6614277C">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一）满足《中华人民共和国政府采购法》第二十二条规定（须提供具有独立承担民事责任能力的法人或其他组织的营业执照或法人证书等证明材料复印件或扫描件以及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412301FF">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（二）本项目的特定资格要求：（须提供“投标及履约承诺函”加盖投标人公章）；</w:t>
      </w:r>
    </w:p>
    <w:p w14:paraId="20793675">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1.参与本项目采购活动前三年内，在经营活动中没有重大违法记录；</w:t>
      </w:r>
    </w:p>
    <w:p w14:paraId="0BF56E7E">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2.参与本项目采购活动时不存在被有关部门禁止参与政府采购活动且在有效期内的情况；</w:t>
      </w:r>
    </w:p>
    <w:p w14:paraId="3258132C">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3.除单一来源采购项目外，为采购项目提供整体设计、规范编制或者项目管理、监理、检测等服务的供应商，不得再参加该采购项目的其他采购活动；</w:t>
      </w:r>
    </w:p>
    <w:p w14:paraId="77F114F4">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4.参与本项目采购活动不存在与其他采购参加人串通投标，隐瞒真实情况，提供虚假资料等违法违规情形；</w:t>
      </w:r>
    </w:p>
    <w:p w14:paraId="3B7B019E">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5.单位负责人为同一人或者存在直接控股、管理关系的不同供应商，不得参加同一合同项下的政府采购活动</w:t>
      </w:r>
      <w:r>
        <w:rPr>
          <w:rFonts w:hint="eastAsia" w:ascii="宋体" w:hAnsi="宋体" w:eastAsia="宋体" w:cs="宋体"/>
          <w:snapToGrid w:val="0"/>
          <w:color w:val="000000" w:themeColor="text1"/>
          <w:sz w:val="21"/>
          <w:szCs w:val="21"/>
          <w:highlight w:val="none"/>
          <w14:textFill>
            <w14:solidFill>
              <w14:schemeClr w14:val="tx1"/>
            </w14:solidFill>
          </w14:textFill>
        </w:rPr>
        <w:t>，通过国家企业信用信息公示系统或机关赋码和事业单位登记管理网或全国社会组织信用信息公示平台，在网站查询投标人信息；</w:t>
      </w:r>
    </w:p>
    <w:p w14:paraId="4610448D">
      <w:pPr>
        <w:pStyle w:val="66"/>
        <w:adjustRightInd w:val="0"/>
        <w:snapToGrid w:val="0"/>
        <w:spacing w:before="0" w:beforeAutospacing="0" w:after="0" w:afterAutospacing="0" w:line="340" w:lineRule="exact"/>
        <w:ind w:firstLine="424" w:firstLineChars="202"/>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须按本项目投标文件格式要求提供《供应商基本情况表》相关信息）</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w:t>
      </w:r>
    </w:p>
    <w:p w14:paraId="2C23BEE3">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w:t>
      </w:r>
    </w:p>
    <w:p w14:paraId="6EBB5D7C">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7.本项目不接受联合体投标，不允许分包、转包。</w:t>
      </w:r>
    </w:p>
    <w:p w14:paraId="581957FF">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三）法定代表人参加投标的须提供法定代表人资格证明书、个人身份证复印件及近一个月个人社保证明；非法定代表人参加投标的须提供法定代表人资格证明书、法定代表人身份证复印件、授权书、被授权人身份证复印件及近一个月个人社保证明</w:t>
      </w:r>
      <w:r>
        <w:rPr>
          <w:rFonts w:hint="eastAsia" w:cs="宋体"/>
          <w:color w:val="000000" w:themeColor="text1"/>
          <w:kern w:val="2"/>
          <w:sz w:val="21"/>
          <w:szCs w:val="21"/>
          <w:lang w:val="en-US" w:eastAsia="zh-CN"/>
          <w14:textFill>
            <w14:solidFill>
              <w14:schemeClr w14:val="tx1"/>
            </w14:solidFill>
          </w14:textFill>
        </w:rPr>
        <w:t>（含法定代表人的）</w:t>
      </w:r>
      <w:r>
        <w:rPr>
          <w:rFonts w:hint="eastAsia" w:ascii="宋体" w:hAnsi="宋体" w:eastAsia="宋体" w:cs="宋体"/>
          <w:color w:val="000000" w:themeColor="text1"/>
          <w:kern w:val="2"/>
          <w:sz w:val="21"/>
          <w:szCs w:val="21"/>
          <w:lang w:val="en-US" w:eastAsia="zh-CN"/>
          <w14:textFill>
            <w14:solidFill>
              <w14:schemeClr w14:val="tx1"/>
            </w14:solidFill>
          </w14:textFill>
        </w:rPr>
        <w:t>。</w:t>
      </w:r>
    </w:p>
    <w:p w14:paraId="7A0153F6">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说明：对于上述个人社保要求，部分人员如未缴纳或不再缴纳社会保险的，应出具对应证明文件（如为退休人员应提供退休证，如为其他未缴纳社保人员应提供所在街道社区出具的相关证明）</w:t>
      </w:r>
    </w:p>
    <w:p w14:paraId="61F9C80B">
      <w:pPr>
        <w:pStyle w:val="21"/>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422" w:firstLineChars="200"/>
        <w:jc w:val="left"/>
        <w:textAlignment w:val="auto"/>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cs="宋体"/>
          <w:b/>
          <w:color w:val="000000" w:themeColor="text1"/>
          <w:kern w:val="0"/>
          <w:sz w:val="21"/>
          <w:szCs w:val="21"/>
          <w:lang w:eastAsia="zh-CN"/>
          <w14:textFill>
            <w14:solidFill>
              <w14:schemeClr w14:val="tx1"/>
            </w14:solidFill>
          </w14:textFill>
        </w:rPr>
        <w:t>三、服务内容</w:t>
      </w:r>
    </w:p>
    <w:tbl>
      <w:tblPr>
        <w:tblStyle w:val="2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85"/>
        <w:gridCol w:w="5183"/>
        <w:gridCol w:w="1523"/>
      </w:tblGrid>
      <w:tr w14:paraId="0C8D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691" w:type="dxa"/>
            <w:shd w:val="clear" w:color="auto" w:fill="EEECE1"/>
            <w:noWrap w:val="0"/>
            <w:vAlign w:val="center"/>
          </w:tcPr>
          <w:p w14:paraId="23D15D36">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采购内容</w:t>
            </w:r>
          </w:p>
        </w:tc>
        <w:tc>
          <w:tcPr>
            <w:tcW w:w="1085" w:type="dxa"/>
            <w:shd w:val="clear" w:color="auto" w:fill="EEECE1"/>
            <w:noWrap w:val="0"/>
            <w:vAlign w:val="center"/>
          </w:tcPr>
          <w:p w14:paraId="0478A0B0">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数量</w:t>
            </w:r>
          </w:p>
        </w:tc>
        <w:tc>
          <w:tcPr>
            <w:tcW w:w="5183" w:type="dxa"/>
            <w:shd w:val="clear" w:color="auto" w:fill="EEECE1"/>
            <w:noWrap w:val="0"/>
            <w:vAlign w:val="center"/>
          </w:tcPr>
          <w:p w14:paraId="22182C51">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服务期</w:t>
            </w:r>
          </w:p>
        </w:tc>
        <w:tc>
          <w:tcPr>
            <w:tcW w:w="1523" w:type="dxa"/>
            <w:shd w:val="clear" w:color="auto" w:fill="EEECE1"/>
            <w:noWrap w:val="0"/>
            <w:vAlign w:val="center"/>
          </w:tcPr>
          <w:p w14:paraId="1BC63B01">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年度预算金额</w:t>
            </w:r>
          </w:p>
        </w:tc>
      </w:tr>
      <w:tr w14:paraId="723A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691" w:type="dxa"/>
            <w:noWrap w:val="0"/>
            <w:vAlign w:val="center"/>
          </w:tcPr>
          <w:p w14:paraId="38973AFE">
            <w:pPr>
              <w:pageBreakBefore w:val="0"/>
              <w:kinsoku/>
              <w:overflowPunct/>
              <w:autoSpaceDE/>
              <w:autoSpaceDN/>
              <w:bidi w:val="0"/>
              <w:spacing w:line="240" w:lineRule="auto"/>
              <w:jc w:val="center"/>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医院公众号运营服务</w:t>
            </w:r>
          </w:p>
        </w:tc>
        <w:tc>
          <w:tcPr>
            <w:tcW w:w="1085" w:type="dxa"/>
            <w:noWrap w:val="0"/>
            <w:vAlign w:val="center"/>
          </w:tcPr>
          <w:p w14:paraId="1495FEF5">
            <w:pPr>
              <w:pageBreakBefore w:val="0"/>
              <w:kinsoku/>
              <w:overflowPunct/>
              <w:autoSpaceDE/>
              <w:autoSpaceDN/>
              <w:bidi w:val="0"/>
              <w:spacing w:line="240" w:lineRule="auto"/>
              <w:jc w:val="center"/>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1项</w:t>
            </w:r>
          </w:p>
        </w:tc>
        <w:tc>
          <w:tcPr>
            <w:tcW w:w="5183" w:type="dxa"/>
            <w:noWrap w:val="0"/>
            <w:vAlign w:val="center"/>
          </w:tcPr>
          <w:p w14:paraId="220571F8">
            <w:pPr>
              <w:pageBreakBefore w:val="0"/>
              <w:kinsoku/>
              <w:overflowPunct/>
              <w:autoSpaceDE/>
              <w:autoSpaceDN/>
              <w:bidi w:val="0"/>
              <w:spacing w:line="240" w:lineRule="auto"/>
              <w:ind w:firstLine="420" w:firstLineChars="200"/>
              <w:jc w:val="center"/>
              <w:textAlignment w:val="auto"/>
              <w:rPr>
                <w:rFonts w:hint="eastAsia" w:ascii="宋体" w:hAnsi="宋体" w:eastAsia="宋体" w:cs="宋体"/>
                <w:color w:val="000000" w:themeColor="text1"/>
                <w:kern w:val="2"/>
                <w:sz w:val="21"/>
                <w:szCs w:val="21"/>
                <w:lang w:val="zh-CN" w:eastAsia="zh-CN"/>
                <w14:textFill>
                  <w14:solidFill>
                    <w14:schemeClr w14:val="tx1"/>
                  </w14:solidFill>
                </w14:textFill>
              </w:rPr>
            </w:pPr>
          </w:p>
          <w:p w14:paraId="797A9100">
            <w:pPr>
              <w:pageBreakBefore w:val="0"/>
              <w:kinsoku/>
              <w:overflowPunct/>
              <w:autoSpaceDE/>
              <w:autoSpaceDN/>
              <w:bidi w:val="0"/>
              <w:spacing w:line="240" w:lineRule="auto"/>
              <w:jc w:val="center"/>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zh-CN" w:eastAsia="zh-CN"/>
                <w14:textFill>
                  <w14:solidFill>
                    <w14:schemeClr w14:val="tx1"/>
                  </w14:solidFill>
                </w14:textFill>
              </w:rPr>
              <w:t>自合同签订之日起一年。本项目为长期服务，合同期限可以延长，但最长不超过3年，具体期限由采购人根据中标人履约情况考核确定。合同每年签订一次，中标人履约情况经考核符合续期标准的，第二年和第三年可逐年签订续期合同。</w:t>
            </w:r>
          </w:p>
        </w:tc>
        <w:tc>
          <w:tcPr>
            <w:tcW w:w="1523" w:type="dxa"/>
            <w:noWrap w:val="0"/>
            <w:vAlign w:val="center"/>
          </w:tcPr>
          <w:p w14:paraId="5F703C4A">
            <w:pPr>
              <w:pageBreakBefore w:val="0"/>
              <w:kinsoku/>
              <w:overflowPunct/>
              <w:autoSpaceDE/>
              <w:autoSpaceDN/>
              <w:bidi w:val="0"/>
              <w:spacing w:line="240" w:lineRule="auto"/>
              <w:jc w:val="center"/>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人民币28万元</w:t>
            </w:r>
          </w:p>
        </w:tc>
      </w:tr>
    </w:tbl>
    <w:p w14:paraId="054F25E1">
      <w:pPr>
        <w:pageBreakBefore w:val="0"/>
        <w:kinsoku/>
        <w:wordWrap w:val="0"/>
        <w:overflowPunct/>
        <w:autoSpaceDE/>
        <w:autoSpaceDN/>
        <w:bidi w:val="0"/>
        <w:spacing w:line="240" w:lineRule="auto"/>
        <w:ind w:firstLine="422" w:firstLineChars="200"/>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2"/>
          <w:sz w:val="21"/>
          <w:szCs w:val="21"/>
          <w:lang w:eastAsia="zh-CN"/>
          <w14:textFill>
            <w14:solidFill>
              <w14:schemeClr w14:val="tx1"/>
            </w14:solidFill>
          </w14:textFill>
        </w:rPr>
        <w:t>第</w:t>
      </w:r>
      <w:r>
        <w:rPr>
          <w:rFonts w:hint="eastAsia" w:cs="宋体"/>
          <w:b/>
          <w:color w:val="000000" w:themeColor="text1"/>
          <w:kern w:val="2"/>
          <w:sz w:val="21"/>
          <w:szCs w:val="21"/>
          <w:highlight w:val="none"/>
          <w:lang w:eastAsia="zh-CN"/>
          <w14:textFill>
            <w14:solidFill>
              <w14:schemeClr w14:val="tx1"/>
            </w14:solidFill>
          </w14:textFill>
        </w:rPr>
        <w:t>一</w:t>
      </w:r>
      <w:r>
        <w:rPr>
          <w:rFonts w:hint="eastAsia" w:ascii="宋体" w:hAnsi="宋体" w:eastAsia="宋体" w:cs="宋体"/>
          <w:b/>
          <w:color w:val="000000" w:themeColor="text1"/>
          <w:kern w:val="2"/>
          <w:sz w:val="21"/>
          <w:szCs w:val="21"/>
          <w:highlight w:val="none"/>
          <w:lang w:eastAsia="zh-CN"/>
          <w14:textFill>
            <w14:solidFill>
              <w14:schemeClr w14:val="tx1"/>
            </w14:solidFill>
          </w14:textFill>
        </w:rPr>
        <w:t xml:space="preserve">节 </w:t>
      </w:r>
      <w:r>
        <w:rPr>
          <w:rFonts w:hint="eastAsia" w:cs="宋体"/>
          <w:b/>
          <w:color w:val="000000" w:themeColor="text1"/>
          <w:kern w:val="2"/>
          <w:sz w:val="21"/>
          <w:szCs w:val="21"/>
          <w:highlight w:val="none"/>
          <w:lang w:eastAsia="zh-CN"/>
          <w14:textFill>
            <w14:solidFill>
              <w14:schemeClr w14:val="tx1"/>
            </w14:solidFill>
          </w14:textFill>
        </w:rPr>
        <w:t>技术</w:t>
      </w:r>
      <w:r>
        <w:rPr>
          <w:rFonts w:hint="eastAsia" w:ascii="宋体" w:hAnsi="宋体" w:eastAsia="宋体" w:cs="宋体"/>
          <w:b/>
          <w:color w:val="000000" w:themeColor="text1"/>
          <w:kern w:val="2"/>
          <w:sz w:val="21"/>
          <w:szCs w:val="21"/>
          <w:highlight w:val="none"/>
          <w:lang w:eastAsia="zh-CN"/>
          <w14:textFill>
            <w14:solidFill>
              <w14:schemeClr w14:val="tx1"/>
            </w14:solidFill>
          </w14:textFill>
        </w:rPr>
        <w:t>要求</w:t>
      </w:r>
    </w:p>
    <w:p w14:paraId="328835E7">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eastAsia="zh-CN"/>
          <w14:textFill>
            <w14:solidFill>
              <w14:schemeClr w14:val="tx1"/>
            </w14:solidFill>
          </w14:textFill>
        </w:rPr>
      </w:pPr>
    </w:p>
    <w:p w14:paraId="3F0F1C92">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t>（一）拟需实现的功能或者目标、</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成果要求、服务内容及范围</w:t>
      </w:r>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t>；</w:t>
      </w:r>
    </w:p>
    <w:p w14:paraId="11B5401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1.投标方向采购方提供</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医院</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公众号运营</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服务</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】（以下简称“服务”），具体服务内容如下：</w:t>
      </w:r>
    </w:p>
    <w:tbl>
      <w:tblPr>
        <w:tblStyle w:val="24"/>
        <w:tblW w:w="5000" w:type="pct"/>
        <w:tblInd w:w="0" w:type="dxa"/>
        <w:tblLayout w:type="autofit"/>
        <w:tblCellMar>
          <w:top w:w="0" w:type="dxa"/>
          <w:left w:w="108" w:type="dxa"/>
          <w:bottom w:w="0" w:type="dxa"/>
          <w:right w:w="108" w:type="dxa"/>
        </w:tblCellMar>
      </w:tblPr>
      <w:tblGrid>
        <w:gridCol w:w="1102"/>
        <w:gridCol w:w="2247"/>
        <w:gridCol w:w="6613"/>
      </w:tblGrid>
      <w:tr w14:paraId="5F3E7217">
        <w:tblPrEx>
          <w:tblCellMar>
            <w:top w:w="0" w:type="dxa"/>
            <w:left w:w="108" w:type="dxa"/>
            <w:bottom w:w="0" w:type="dxa"/>
            <w:right w:w="108" w:type="dxa"/>
          </w:tblCellMar>
        </w:tblPrEx>
        <w:trPr>
          <w:trHeight w:val="406"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7BD89A">
            <w:pPr>
              <w:topLinePunct/>
              <w:spacing w:line="360" w:lineRule="auto"/>
              <w:ind w:firstLine="422" w:firstLineChars="200"/>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项目服务</w:t>
            </w:r>
            <w:r>
              <w:rPr>
                <w:rFonts w:hint="eastAsia" w:asciiTheme="minorEastAsia" w:hAnsiTheme="minorEastAsia" w:eastAsiaTheme="minorEastAsia" w:cstheme="minorEastAsia"/>
                <w:b/>
                <w:bCs w:val="0"/>
                <w:color w:val="000000" w:themeColor="text1"/>
                <w:sz w:val="21"/>
                <w:szCs w:val="21"/>
                <w:u w:color="000000"/>
                <w:lang w:eastAsia="zh-CN"/>
                <w14:textFill>
                  <w14:solidFill>
                    <w14:schemeClr w14:val="tx1"/>
                  </w14:solidFill>
                </w14:textFill>
              </w:rPr>
              <w:t>技术标准</w:t>
            </w:r>
          </w:p>
        </w:tc>
      </w:tr>
      <w:tr w14:paraId="0B659C28">
        <w:tblPrEx>
          <w:tblCellMar>
            <w:top w:w="0" w:type="dxa"/>
            <w:left w:w="108" w:type="dxa"/>
            <w:bottom w:w="0" w:type="dxa"/>
            <w:right w:w="108" w:type="dxa"/>
          </w:tblCellMar>
        </w:tblPrEx>
        <w:trPr>
          <w:trHeight w:val="515"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0110F">
            <w:pPr>
              <w:tabs>
                <w:tab w:val="center" w:pos="84"/>
              </w:tabs>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序号</w:t>
            </w:r>
          </w:p>
        </w:tc>
        <w:tc>
          <w:tcPr>
            <w:tcW w:w="1128" w:type="pct"/>
            <w:tcBorders>
              <w:top w:val="single" w:color="auto" w:sz="4" w:space="0"/>
              <w:left w:val="nil"/>
              <w:bottom w:val="single" w:color="auto" w:sz="4" w:space="0"/>
              <w:right w:val="single" w:color="auto" w:sz="4" w:space="0"/>
            </w:tcBorders>
            <w:shd w:val="clear" w:color="auto" w:fill="auto"/>
            <w:vAlign w:val="center"/>
          </w:tcPr>
          <w:p w14:paraId="54CCCBB1">
            <w:pPr>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服务内容</w:t>
            </w:r>
          </w:p>
        </w:tc>
        <w:tc>
          <w:tcPr>
            <w:tcW w:w="3318" w:type="pct"/>
            <w:tcBorders>
              <w:top w:val="single" w:color="auto" w:sz="4" w:space="0"/>
              <w:left w:val="nil"/>
              <w:bottom w:val="single" w:color="auto" w:sz="4" w:space="0"/>
              <w:right w:val="single" w:color="auto" w:sz="4" w:space="0"/>
            </w:tcBorders>
            <w:shd w:val="clear" w:color="auto" w:fill="auto"/>
            <w:vAlign w:val="center"/>
          </w:tcPr>
          <w:p w14:paraId="4C4B311D">
            <w:pPr>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服务数量</w:t>
            </w:r>
          </w:p>
        </w:tc>
      </w:tr>
      <w:tr w14:paraId="3E94153E">
        <w:tblPrEx>
          <w:tblCellMar>
            <w:top w:w="0" w:type="dxa"/>
            <w:left w:w="108" w:type="dxa"/>
            <w:bottom w:w="0" w:type="dxa"/>
            <w:right w:w="108" w:type="dxa"/>
          </w:tblCellMar>
        </w:tblPrEx>
        <w:trPr>
          <w:trHeight w:val="515"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F3DFC">
            <w:pPr>
              <w:tabs>
                <w:tab w:val="center" w:pos="84"/>
              </w:tabs>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1</w:t>
            </w:r>
          </w:p>
        </w:tc>
        <w:tc>
          <w:tcPr>
            <w:tcW w:w="1128" w:type="pct"/>
            <w:tcBorders>
              <w:top w:val="single" w:color="auto" w:sz="4" w:space="0"/>
              <w:left w:val="nil"/>
              <w:bottom w:val="single" w:color="auto" w:sz="4" w:space="0"/>
              <w:right w:val="single" w:color="auto" w:sz="4" w:space="0"/>
            </w:tcBorders>
            <w:shd w:val="clear" w:color="auto" w:fill="auto"/>
            <w:vAlign w:val="center"/>
          </w:tcPr>
          <w:p w14:paraId="4783B541">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微信公众号采编服务</w:t>
            </w:r>
          </w:p>
        </w:tc>
        <w:tc>
          <w:tcPr>
            <w:tcW w:w="3318" w:type="pct"/>
            <w:tcBorders>
              <w:top w:val="single" w:color="auto" w:sz="4" w:space="0"/>
              <w:left w:val="nil"/>
              <w:bottom w:val="single" w:color="auto" w:sz="4" w:space="0"/>
              <w:right w:val="single" w:color="auto" w:sz="4" w:space="0"/>
            </w:tcBorders>
            <w:shd w:val="clear" w:color="auto" w:fill="auto"/>
            <w:vAlign w:val="center"/>
          </w:tcPr>
          <w:p w14:paraId="40B5B9B8">
            <w:pPr>
              <w:pStyle w:val="23"/>
              <w:ind w:left="0" w:leftChars="0" w:firstLine="0" w:firstLine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每周1期，每期5-6条稿件，头条平均阅读量须达到8000+。</w:t>
            </w:r>
          </w:p>
        </w:tc>
      </w:tr>
      <w:tr w14:paraId="45833AAC">
        <w:tblPrEx>
          <w:tblCellMar>
            <w:top w:w="0" w:type="dxa"/>
            <w:left w:w="108" w:type="dxa"/>
            <w:bottom w:w="0" w:type="dxa"/>
            <w:right w:w="108" w:type="dxa"/>
          </w:tblCellMar>
        </w:tblPrEx>
        <w:trPr>
          <w:trHeight w:val="515"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D3CC8">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2</w:t>
            </w:r>
          </w:p>
        </w:tc>
        <w:tc>
          <w:tcPr>
            <w:tcW w:w="1128" w:type="pct"/>
            <w:tcBorders>
              <w:top w:val="single" w:color="auto" w:sz="4" w:space="0"/>
              <w:left w:val="nil"/>
              <w:bottom w:val="single" w:color="auto" w:sz="4" w:space="0"/>
              <w:right w:val="single" w:color="auto" w:sz="4" w:space="0"/>
            </w:tcBorders>
            <w:shd w:val="clear" w:color="auto" w:fill="auto"/>
            <w:vAlign w:val="center"/>
          </w:tcPr>
          <w:p w14:paraId="65A70838">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媒体发布服务</w:t>
            </w:r>
          </w:p>
        </w:tc>
        <w:tc>
          <w:tcPr>
            <w:tcW w:w="3318" w:type="pct"/>
            <w:tcBorders>
              <w:top w:val="single" w:color="auto" w:sz="4" w:space="0"/>
              <w:left w:val="nil"/>
              <w:bottom w:val="single" w:color="auto" w:sz="4" w:space="0"/>
              <w:right w:val="single" w:color="auto" w:sz="4" w:space="0"/>
            </w:tcBorders>
            <w:shd w:val="clear" w:color="auto" w:fill="auto"/>
            <w:vAlign w:val="center"/>
          </w:tcPr>
          <w:p w14:paraId="7788D585">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每月选择3-4篇推文转载至媒体平台</w:t>
            </w:r>
          </w:p>
        </w:tc>
      </w:tr>
      <w:tr w14:paraId="70A9B6C6">
        <w:tblPrEx>
          <w:tblCellMar>
            <w:top w:w="0" w:type="dxa"/>
            <w:left w:w="108" w:type="dxa"/>
            <w:bottom w:w="0" w:type="dxa"/>
            <w:right w:w="108" w:type="dxa"/>
          </w:tblCellMar>
        </w:tblPrEx>
        <w:trPr>
          <w:trHeight w:val="406"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D20DC">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3</w:t>
            </w:r>
          </w:p>
        </w:tc>
        <w:tc>
          <w:tcPr>
            <w:tcW w:w="1128" w:type="pct"/>
            <w:tcBorders>
              <w:top w:val="single" w:color="auto" w:sz="4" w:space="0"/>
              <w:left w:val="nil"/>
              <w:bottom w:val="single" w:color="auto" w:sz="4" w:space="0"/>
              <w:right w:val="single" w:color="auto" w:sz="4" w:space="0"/>
            </w:tcBorders>
            <w:shd w:val="clear" w:color="auto" w:fill="auto"/>
            <w:vAlign w:val="center"/>
          </w:tcPr>
          <w:p w14:paraId="7C43988C">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长图条漫制作</w:t>
            </w:r>
          </w:p>
        </w:tc>
        <w:tc>
          <w:tcPr>
            <w:tcW w:w="3318" w:type="pct"/>
            <w:tcBorders>
              <w:top w:val="single" w:color="auto" w:sz="4" w:space="0"/>
              <w:left w:val="nil"/>
              <w:bottom w:val="single" w:color="auto" w:sz="4" w:space="0"/>
              <w:right w:val="single" w:color="auto" w:sz="4" w:space="0"/>
            </w:tcBorders>
            <w:shd w:val="clear" w:color="auto" w:fill="auto"/>
            <w:vAlign w:val="center"/>
          </w:tcPr>
          <w:p w14:paraId="2B59A857">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制作12P科普条漫2条</w:t>
            </w:r>
          </w:p>
        </w:tc>
      </w:tr>
      <w:tr w14:paraId="4C12434B">
        <w:tblPrEx>
          <w:tblCellMar>
            <w:top w:w="0" w:type="dxa"/>
            <w:left w:w="108" w:type="dxa"/>
            <w:bottom w:w="0" w:type="dxa"/>
            <w:right w:w="108" w:type="dxa"/>
          </w:tblCellMar>
        </w:tblPrEx>
        <w:trPr>
          <w:trHeight w:val="1085"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D644F">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4</w:t>
            </w:r>
          </w:p>
        </w:tc>
        <w:tc>
          <w:tcPr>
            <w:tcW w:w="1128" w:type="pct"/>
            <w:tcBorders>
              <w:top w:val="single" w:color="auto" w:sz="4" w:space="0"/>
              <w:left w:val="nil"/>
              <w:bottom w:val="single" w:color="auto" w:sz="4" w:space="0"/>
              <w:right w:val="single" w:color="auto" w:sz="4" w:space="0"/>
            </w:tcBorders>
            <w:shd w:val="clear" w:color="auto" w:fill="auto"/>
            <w:vAlign w:val="center"/>
          </w:tcPr>
          <w:p w14:paraId="630F591A">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运营数据报告</w:t>
            </w:r>
          </w:p>
        </w:tc>
        <w:tc>
          <w:tcPr>
            <w:tcW w:w="3318" w:type="pct"/>
            <w:tcBorders>
              <w:top w:val="single" w:color="auto" w:sz="4" w:space="0"/>
              <w:left w:val="nil"/>
              <w:bottom w:val="single" w:color="auto" w:sz="4" w:space="0"/>
              <w:right w:val="single" w:color="auto" w:sz="4" w:space="0"/>
            </w:tcBorders>
            <w:shd w:val="clear" w:color="auto" w:fill="auto"/>
            <w:vAlign w:val="center"/>
          </w:tcPr>
          <w:p w14:paraId="1C05B97E">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一年2次，每半年形成书面的项目合作数据报表，数据包含阅读量、转发量、用户画像等，并针对数据进行情况分析形成后期运营意见和建议。</w:t>
            </w:r>
          </w:p>
        </w:tc>
      </w:tr>
      <w:tr w14:paraId="237A0E8D">
        <w:tblPrEx>
          <w:tblCellMar>
            <w:top w:w="0" w:type="dxa"/>
            <w:left w:w="108" w:type="dxa"/>
            <w:bottom w:w="0" w:type="dxa"/>
            <w:right w:w="108" w:type="dxa"/>
          </w:tblCellMar>
        </w:tblPrEx>
        <w:trPr>
          <w:trHeight w:val="776"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1EF37">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5</w:t>
            </w:r>
          </w:p>
        </w:tc>
        <w:tc>
          <w:tcPr>
            <w:tcW w:w="1128" w:type="pct"/>
            <w:tcBorders>
              <w:top w:val="single" w:color="auto" w:sz="4" w:space="0"/>
              <w:left w:val="nil"/>
              <w:bottom w:val="single" w:color="auto" w:sz="4" w:space="0"/>
              <w:right w:val="single" w:color="auto" w:sz="4" w:space="0"/>
            </w:tcBorders>
            <w:shd w:val="clear" w:color="auto" w:fill="auto"/>
            <w:vAlign w:val="center"/>
          </w:tcPr>
          <w:p w14:paraId="53BE1715">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重要活动视频报道</w:t>
            </w:r>
          </w:p>
        </w:tc>
        <w:tc>
          <w:tcPr>
            <w:tcW w:w="3318" w:type="pct"/>
            <w:tcBorders>
              <w:top w:val="single" w:color="auto" w:sz="4" w:space="0"/>
              <w:left w:val="nil"/>
              <w:bottom w:val="single" w:color="auto" w:sz="4" w:space="0"/>
              <w:right w:val="single" w:color="auto" w:sz="4" w:space="0"/>
            </w:tcBorders>
            <w:shd w:val="clear" w:color="auto" w:fill="auto"/>
            <w:vAlign w:val="center"/>
          </w:tcPr>
          <w:p w14:paraId="104F3C7C">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对医院重要活动制作视频2条，含拍摄剪辑，并配合文字报道推送至媒体平台。</w:t>
            </w:r>
          </w:p>
        </w:tc>
      </w:tr>
    </w:tbl>
    <w:p w14:paraId="4E364F1B">
      <w:pPr>
        <w:keepNext w:val="0"/>
        <w:keepLines w:val="0"/>
        <w:pageBreakBefore w:val="0"/>
        <w:kinsoku/>
        <w:wordWrap/>
        <w:overflowPunct/>
        <w:topLinePunct w:val="0"/>
        <w:autoSpaceDE/>
        <w:autoSpaceDN/>
        <w:bidi w:val="0"/>
        <w:snapToGrid w:val="0"/>
        <w:spacing w:line="360" w:lineRule="auto"/>
        <w:ind w:firstLine="422" w:firstLineChars="200"/>
        <w:jc w:val="both"/>
        <w:textAlignment w:val="auto"/>
        <w:outlineLvl w:val="9"/>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p>
    <w:p w14:paraId="03A122AD">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（二）服务具体要求：</w:t>
      </w:r>
    </w:p>
    <w:p w14:paraId="554C784A">
      <w:pPr>
        <w:numPr>
          <w:ilvl w:val="0"/>
          <w:numId w:val="1"/>
        </w:numPr>
        <w:spacing w:line="360" w:lineRule="auto"/>
        <w:ind w:left="425" w:leftChars="0" w:hanging="425" w:firstLineChars="0"/>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投标人具备互联网新闻信息采编发布服务资质证明文件。</w:t>
      </w:r>
    </w:p>
    <w:p w14:paraId="2AED5B88">
      <w:pPr>
        <w:pStyle w:val="23"/>
        <w:spacing w:line="360" w:lineRule="auto"/>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要求投标人提供《互联网新闻信息服务许可证》原件扫描件，且服务类别须包含“互联网新闻信息采编发布服务”。</w:t>
      </w:r>
    </w:p>
    <w:p w14:paraId="3E722D8B">
      <w:pPr>
        <w:numPr>
          <w:ilvl w:val="0"/>
          <w:numId w:val="1"/>
        </w:numPr>
        <w:spacing w:line="360" w:lineRule="auto"/>
        <w:ind w:left="425" w:leftChars="0" w:hanging="425" w:firstLineChars="0"/>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编辑团队要求</w:t>
      </w:r>
    </w:p>
    <w:p w14:paraId="1F0D9A50">
      <w:pPr>
        <w:spacing w:line="360" w:lineRule="auto"/>
        <w:ind w:firstLine="420" w:firstLineChars="200"/>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详见五、其他要求。</w:t>
      </w:r>
    </w:p>
    <w:p w14:paraId="5F46ECEF">
      <w:pPr>
        <w:numPr>
          <w:ilvl w:val="0"/>
          <w:numId w:val="1"/>
        </w:numPr>
        <w:spacing w:line="360" w:lineRule="auto"/>
        <w:ind w:left="425" w:leftChars="0" w:hanging="425" w:firstLineChars="0"/>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服务响应机制</w:t>
      </w:r>
    </w:p>
    <w:p w14:paraId="178555C5">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①服务时效：投标人需保证6*24小时的服务响应；</w:t>
      </w:r>
    </w:p>
    <w:p w14:paraId="3CA31BDB">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②稿件处理：对于一般稿件，在收到采购人需求后72小时内完成排版编辑；对于紧急稿件，在收到采购人需求4小时内完成排版编辑。</w:t>
      </w:r>
    </w:p>
    <w:p w14:paraId="5822EAD7">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③沟通机制：建立专属微信工作群，执行工作例会制度。</w:t>
      </w:r>
    </w:p>
    <w:p w14:paraId="0BB5C7EE">
      <w:pPr>
        <w:numPr>
          <w:ilvl w:val="0"/>
          <w:numId w:val="1"/>
        </w:numPr>
        <w:spacing w:line="360" w:lineRule="auto"/>
        <w:ind w:left="425" w:leftChars="0" w:hanging="425" w:firstLineChars="0"/>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舆情风险管理</w:t>
      </w:r>
    </w:p>
    <w:p w14:paraId="69BD5D5C">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①内容审核制度：投标人应建立审核制度，确保政治导向正确、医学内容严谨、无敏感信息泄露。</w:t>
      </w:r>
    </w:p>
    <w:p w14:paraId="4C1528BA">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②因投标人发布内容引发的舆情，投标人须在采购人指导下2小时内启动应急预案，并承担全部处置成本及法律责任。</w:t>
      </w:r>
    </w:p>
    <w:p w14:paraId="0680B2C0">
      <w:pPr>
        <w:numPr>
          <w:ilvl w:val="0"/>
          <w:numId w:val="1"/>
        </w:numPr>
        <w:spacing w:line="360" w:lineRule="auto"/>
        <w:ind w:left="425" w:leftChars="0" w:hanging="425" w:firstLineChars="0"/>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版权合规要求</w:t>
      </w:r>
    </w:p>
    <w:p w14:paraId="33A8B51A">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①素材合法性：禁止使用未授权字体/图片/视频素材，须提供原创或正版素材库使用凭证。</w:t>
      </w:r>
    </w:p>
    <w:p w14:paraId="42E4D13E">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②侵权责任：因版权纠纷导致的赔偿或行政处罚，由投标人承担全部责任。</w:t>
      </w:r>
    </w:p>
    <w:p w14:paraId="2C96C16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四、商务条款</w:t>
      </w:r>
    </w:p>
    <w:p w14:paraId="64731D24">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（一）报价要求</w:t>
      </w:r>
    </w:p>
    <w:p w14:paraId="075E1EBE">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t>1.投标人报价应以人民币报价，包括但不限于管理费用、人员费用、剧组餐饮费、道具费、化妆费、交通费、税费、推广费等与完成本项目服务工作有关的全部费用。</w:t>
      </w:r>
    </w:p>
    <w:p w14:paraId="12951484">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（二）交货/完工期，履行期限、地点和方式</w:t>
      </w:r>
    </w:p>
    <w:p w14:paraId="18A0EAF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1.时间：</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自合同签订之日起一年。本项目为长期服务，合同期限可以延长，但最长不超过3年，具体期限由采购人根据中标人履约情况考核确定。合同每年签订一次，中标人履约情况经考核符合续期标准的，第二年和第三年可逐年签订续期合同</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w:t>
      </w:r>
    </w:p>
    <w:p w14:paraId="06515140">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2.地点：北京中医药大学深圳医院（龙岗）</w:t>
      </w:r>
    </w:p>
    <w:p w14:paraId="5D0A647C">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（三）付款方式及付款进度安排</w:t>
      </w:r>
    </w:p>
    <w:p w14:paraId="360576A5">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对公转账，选择付款方式为:</w:t>
      </w:r>
      <w:r>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t>分期付款</w:t>
      </w:r>
    </w:p>
    <w:p w14:paraId="6E057CE8">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t xml:space="preserve">第一期：合同签订后，采购人收到正式发票后【10日】内，支付首期款,即合同总价款的【70%】。  </w:t>
      </w:r>
    </w:p>
    <w:p w14:paraId="7DD37685">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t>第二期：投标人完成全部服务事项并通过验收，采购人收到正式发票后于【10日】内支付尾款，即合同总价款的【30%】。如头条平均阅读量未达标，则需对第二期款项进行扣款，方式如下；如头条平均阅读量未达到8000人次，每少500人次，扣除合同总额的2%。</w:t>
      </w:r>
    </w:p>
    <w:p w14:paraId="2A9906DB">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（四）成果交付及验收办法</w:t>
      </w:r>
    </w:p>
    <w:p w14:paraId="0FA0DC3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交付方式为：完成服务成果全部内容。</w:t>
      </w:r>
    </w:p>
    <w:tbl>
      <w:tblPr>
        <w:tblStyle w:val="24"/>
        <w:tblW w:w="5000" w:type="pct"/>
        <w:tblInd w:w="0" w:type="dxa"/>
        <w:tblLayout w:type="autofit"/>
        <w:tblCellMar>
          <w:top w:w="0" w:type="dxa"/>
          <w:left w:w="108" w:type="dxa"/>
          <w:bottom w:w="0" w:type="dxa"/>
          <w:right w:w="108" w:type="dxa"/>
        </w:tblCellMar>
      </w:tblPr>
      <w:tblGrid>
        <w:gridCol w:w="1096"/>
        <w:gridCol w:w="2411"/>
        <w:gridCol w:w="6455"/>
      </w:tblGrid>
      <w:tr w14:paraId="1D0F71ED">
        <w:tblPrEx>
          <w:tblCellMar>
            <w:top w:w="0" w:type="dxa"/>
            <w:left w:w="108" w:type="dxa"/>
            <w:bottom w:w="0" w:type="dxa"/>
            <w:right w:w="108" w:type="dxa"/>
          </w:tblCellMar>
        </w:tblPrEx>
        <w:trPr>
          <w:trHeight w:val="463"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16B5CE">
            <w:pPr>
              <w:topLinePunct/>
              <w:spacing w:line="360" w:lineRule="auto"/>
              <w:ind w:firstLine="422" w:firstLineChars="200"/>
              <w:jc w:val="center"/>
              <w:rPr>
                <w:rFonts w:hint="default"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服务成果内容及数量</w:t>
            </w:r>
          </w:p>
        </w:tc>
      </w:tr>
      <w:tr w14:paraId="76C8B10F">
        <w:tblPrEx>
          <w:tblCellMar>
            <w:top w:w="0" w:type="dxa"/>
            <w:left w:w="108" w:type="dxa"/>
            <w:bottom w:w="0" w:type="dxa"/>
            <w:right w:w="108" w:type="dxa"/>
          </w:tblCellMar>
        </w:tblPrEx>
        <w:trPr>
          <w:trHeight w:val="509"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9E5BE">
            <w:pPr>
              <w:tabs>
                <w:tab w:val="center" w:pos="84"/>
              </w:tabs>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序号</w:t>
            </w:r>
          </w:p>
        </w:tc>
        <w:tc>
          <w:tcPr>
            <w:tcW w:w="1210" w:type="pct"/>
            <w:tcBorders>
              <w:top w:val="single" w:color="auto" w:sz="4" w:space="0"/>
              <w:left w:val="nil"/>
              <w:bottom w:val="single" w:color="auto" w:sz="4" w:space="0"/>
              <w:right w:val="single" w:color="auto" w:sz="4" w:space="0"/>
            </w:tcBorders>
            <w:shd w:val="clear" w:color="auto" w:fill="auto"/>
            <w:vAlign w:val="center"/>
          </w:tcPr>
          <w:p w14:paraId="4DDF76C0">
            <w:pPr>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服务内容</w:t>
            </w:r>
          </w:p>
        </w:tc>
        <w:tc>
          <w:tcPr>
            <w:tcW w:w="3238" w:type="pct"/>
            <w:tcBorders>
              <w:top w:val="single" w:color="auto" w:sz="4" w:space="0"/>
              <w:left w:val="nil"/>
              <w:bottom w:val="single" w:color="auto" w:sz="4" w:space="0"/>
              <w:right w:val="single" w:color="auto" w:sz="4" w:space="0"/>
            </w:tcBorders>
            <w:shd w:val="clear" w:color="auto" w:fill="auto"/>
            <w:vAlign w:val="center"/>
          </w:tcPr>
          <w:p w14:paraId="37543F23">
            <w:pPr>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服务数量</w:t>
            </w:r>
          </w:p>
        </w:tc>
      </w:tr>
      <w:tr w14:paraId="2BEB2210">
        <w:tblPrEx>
          <w:tblCellMar>
            <w:top w:w="0" w:type="dxa"/>
            <w:left w:w="108" w:type="dxa"/>
            <w:bottom w:w="0" w:type="dxa"/>
            <w:right w:w="108" w:type="dxa"/>
          </w:tblCellMar>
        </w:tblPrEx>
        <w:trPr>
          <w:trHeight w:val="509"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55C8E">
            <w:pPr>
              <w:tabs>
                <w:tab w:val="center" w:pos="84"/>
              </w:tabs>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1</w:t>
            </w:r>
          </w:p>
        </w:tc>
        <w:tc>
          <w:tcPr>
            <w:tcW w:w="1210" w:type="pct"/>
            <w:tcBorders>
              <w:top w:val="single" w:color="auto" w:sz="4" w:space="0"/>
              <w:left w:val="nil"/>
              <w:bottom w:val="single" w:color="auto" w:sz="4" w:space="0"/>
              <w:right w:val="single" w:color="auto" w:sz="4" w:space="0"/>
            </w:tcBorders>
            <w:shd w:val="clear" w:color="auto" w:fill="auto"/>
            <w:vAlign w:val="center"/>
          </w:tcPr>
          <w:p w14:paraId="0EABCCF1">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微信公众号采编服务</w:t>
            </w:r>
          </w:p>
        </w:tc>
        <w:tc>
          <w:tcPr>
            <w:tcW w:w="3238" w:type="pct"/>
            <w:tcBorders>
              <w:top w:val="single" w:color="auto" w:sz="4" w:space="0"/>
              <w:left w:val="nil"/>
              <w:bottom w:val="single" w:color="auto" w:sz="4" w:space="0"/>
              <w:right w:val="single" w:color="auto" w:sz="4" w:space="0"/>
            </w:tcBorders>
            <w:shd w:val="clear" w:color="auto" w:fill="auto"/>
            <w:vAlign w:val="center"/>
          </w:tcPr>
          <w:p w14:paraId="441B17C1">
            <w:pPr>
              <w:pStyle w:val="23"/>
              <w:ind w:left="0" w:leftChars="0" w:firstLine="0" w:firstLine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每周1期，每期5-6条稿件，头条平均阅读量须达到8000+</w:t>
            </w:r>
          </w:p>
        </w:tc>
      </w:tr>
      <w:tr w14:paraId="00BE01B0">
        <w:tblPrEx>
          <w:tblCellMar>
            <w:top w:w="0" w:type="dxa"/>
            <w:left w:w="108" w:type="dxa"/>
            <w:bottom w:w="0" w:type="dxa"/>
            <w:right w:w="108" w:type="dxa"/>
          </w:tblCellMar>
        </w:tblPrEx>
        <w:trPr>
          <w:trHeight w:val="509"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34458">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2</w:t>
            </w:r>
          </w:p>
        </w:tc>
        <w:tc>
          <w:tcPr>
            <w:tcW w:w="1210" w:type="pct"/>
            <w:tcBorders>
              <w:top w:val="single" w:color="auto" w:sz="4" w:space="0"/>
              <w:left w:val="nil"/>
              <w:bottom w:val="single" w:color="auto" w:sz="4" w:space="0"/>
              <w:right w:val="single" w:color="auto" w:sz="4" w:space="0"/>
            </w:tcBorders>
            <w:shd w:val="clear" w:color="auto" w:fill="auto"/>
            <w:vAlign w:val="center"/>
          </w:tcPr>
          <w:p w14:paraId="5B048C57">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媒体发布服务</w:t>
            </w:r>
          </w:p>
        </w:tc>
        <w:tc>
          <w:tcPr>
            <w:tcW w:w="3238" w:type="pct"/>
            <w:tcBorders>
              <w:top w:val="single" w:color="auto" w:sz="4" w:space="0"/>
              <w:left w:val="nil"/>
              <w:bottom w:val="single" w:color="auto" w:sz="4" w:space="0"/>
              <w:right w:val="single" w:color="auto" w:sz="4" w:space="0"/>
            </w:tcBorders>
            <w:shd w:val="clear" w:color="auto" w:fill="auto"/>
            <w:vAlign w:val="center"/>
          </w:tcPr>
          <w:p w14:paraId="2066055C">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每月选择3-4篇推文转载至媒体平台</w:t>
            </w:r>
          </w:p>
        </w:tc>
      </w:tr>
      <w:tr w14:paraId="4A0D5D91">
        <w:tblPrEx>
          <w:tblCellMar>
            <w:top w:w="0" w:type="dxa"/>
            <w:left w:w="108" w:type="dxa"/>
            <w:bottom w:w="0" w:type="dxa"/>
            <w:right w:w="108" w:type="dxa"/>
          </w:tblCellMar>
        </w:tblPrEx>
        <w:trPr>
          <w:trHeight w:val="463"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D45A3">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3</w:t>
            </w:r>
          </w:p>
        </w:tc>
        <w:tc>
          <w:tcPr>
            <w:tcW w:w="1210" w:type="pct"/>
            <w:tcBorders>
              <w:top w:val="single" w:color="auto" w:sz="4" w:space="0"/>
              <w:left w:val="nil"/>
              <w:bottom w:val="single" w:color="auto" w:sz="4" w:space="0"/>
              <w:right w:val="single" w:color="auto" w:sz="4" w:space="0"/>
            </w:tcBorders>
            <w:shd w:val="clear" w:color="auto" w:fill="auto"/>
            <w:vAlign w:val="center"/>
          </w:tcPr>
          <w:p w14:paraId="50D83674">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长图条漫制作</w:t>
            </w:r>
          </w:p>
        </w:tc>
        <w:tc>
          <w:tcPr>
            <w:tcW w:w="3238" w:type="pct"/>
            <w:tcBorders>
              <w:top w:val="single" w:color="auto" w:sz="4" w:space="0"/>
              <w:left w:val="nil"/>
              <w:bottom w:val="single" w:color="auto" w:sz="4" w:space="0"/>
              <w:right w:val="single" w:color="auto" w:sz="4" w:space="0"/>
            </w:tcBorders>
            <w:shd w:val="clear" w:color="auto" w:fill="auto"/>
            <w:vAlign w:val="center"/>
          </w:tcPr>
          <w:p w14:paraId="6EAE3223">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制作12P科普条漫2条</w:t>
            </w:r>
          </w:p>
        </w:tc>
      </w:tr>
      <w:tr w14:paraId="73253F7D">
        <w:tblPrEx>
          <w:tblCellMar>
            <w:top w:w="0" w:type="dxa"/>
            <w:left w:w="108" w:type="dxa"/>
            <w:bottom w:w="0" w:type="dxa"/>
            <w:right w:w="108" w:type="dxa"/>
          </w:tblCellMar>
        </w:tblPrEx>
        <w:trPr>
          <w:trHeight w:val="1369"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D526C">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4</w:t>
            </w:r>
          </w:p>
        </w:tc>
        <w:tc>
          <w:tcPr>
            <w:tcW w:w="1210" w:type="pct"/>
            <w:tcBorders>
              <w:top w:val="single" w:color="auto" w:sz="4" w:space="0"/>
              <w:left w:val="nil"/>
              <w:bottom w:val="single" w:color="auto" w:sz="4" w:space="0"/>
              <w:right w:val="single" w:color="auto" w:sz="4" w:space="0"/>
            </w:tcBorders>
            <w:shd w:val="clear" w:color="auto" w:fill="auto"/>
            <w:vAlign w:val="center"/>
          </w:tcPr>
          <w:p w14:paraId="04EFC960">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运营数据报告</w:t>
            </w:r>
          </w:p>
        </w:tc>
        <w:tc>
          <w:tcPr>
            <w:tcW w:w="3238" w:type="pct"/>
            <w:tcBorders>
              <w:top w:val="single" w:color="auto" w:sz="4" w:space="0"/>
              <w:left w:val="nil"/>
              <w:bottom w:val="single" w:color="auto" w:sz="4" w:space="0"/>
              <w:right w:val="single" w:color="auto" w:sz="4" w:space="0"/>
            </w:tcBorders>
            <w:shd w:val="clear" w:color="auto" w:fill="auto"/>
            <w:vAlign w:val="center"/>
          </w:tcPr>
          <w:p w14:paraId="46B1A5FE">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一年2次，每半年形成书面的项目合作数据报表，数据包含阅读量、转发量、用户画像等，并针对数据进行情况分析形成后期运营意见和建议。</w:t>
            </w:r>
          </w:p>
        </w:tc>
      </w:tr>
      <w:tr w14:paraId="68C4C476">
        <w:tblPrEx>
          <w:tblCellMar>
            <w:top w:w="0" w:type="dxa"/>
            <w:left w:w="108" w:type="dxa"/>
            <w:bottom w:w="0" w:type="dxa"/>
            <w:right w:w="108" w:type="dxa"/>
          </w:tblCellMar>
        </w:tblPrEx>
        <w:trPr>
          <w:trHeight w:val="926"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0BD0FB">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5</w:t>
            </w:r>
          </w:p>
        </w:tc>
        <w:tc>
          <w:tcPr>
            <w:tcW w:w="1210" w:type="pct"/>
            <w:tcBorders>
              <w:top w:val="single" w:color="auto" w:sz="4" w:space="0"/>
              <w:left w:val="nil"/>
              <w:bottom w:val="single" w:color="auto" w:sz="4" w:space="0"/>
              <w:right w:val="single" w:color="auto" w:sz="4" w:space="0"/>
            </w:tcBorders>
            <w:shd w:val="clear" w:color="auto" w:fill="auto"/>
            <w:vAlign w:val="center"/>
          </w:tcPr>
          <w:p w14:paraId="4D2272FD">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重要活动视频报道</w:t>
            </w:r>
          </w:p>
        </w:tc>
        <w:tc>
          <w:tcPr>
            <w:tcW w:w="3238" w:type="pct"/>
            <w:tcBorders>
              <w:top w:val="single" w:color="auto" w:sz="4" w:space="0"/>
              <w:left w:val="nil"/>
              <w:bottom w:val="single" w:color="auto" w:sz="4" w:space="0"/>
              <w:right w:val="single" w:color="auto" w:sz="4" w:space="0"/>
            </w:tcBorders>
            <w:shd w:val="clear" w:color="auto" w:fill="auto"/>
            <w:vAlign w:val="center"/>
          </w:tcPr>
          <w:p w14:paraId="25CB68DC">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对医院重要活动制作视频2条，含拍摄剪辑，并配合文字报道推送至媒体平台。</w:t>
            </w:r>
          </w:p>
        </w:tc>
      </w:tr>
    </w:tbl>
    <w:p w14:paraId="7BECC5D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p>
    <w:p w14:paraId="7B9A9C24">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验收标准：符合服务全部要求。</w:t>
      </w:r>
    </w:p>
    <w:p w14:paraId="71088CCA">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（五）违约责任及解决争议的方法</w:t>
      </w:r>
    </w:p>
    <w:p w14:paraId="61A45764">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双方均应忠实履行合同约定的各项内容，任何一方违反本合同，均应承担违约责任。双方约定如一方违反合同约定，则违约方应向守约方支付违约金，违约金的金额为合同总价款的【</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p w14:paraId="5E97EA7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投标方未按照双方约定的时间提交服务成果的，每延迟一天，应该按照服务费用金额的</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向采购方支付违约金。</w:t>
      </w:r>
    </w:p>
    <w:p w14:paraId="2D9570C2">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发生以下情形之一，采购方有权单方解除合同，投标方应向采购方退回已支付的全部款项，且采购方有权要求投标方支付根本违约的违约金，按照服务费总金额的</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%支付违约金（以高者为准）：</w:t>
      </w:r>
    </w:p>
    <w:p w14:paraId="4F709C75">
      <w:pPr>
        <w:keepNext w:val="0"/>
        <w:keepLines w:val="0"/>
        <w:pageBreakBefore w:val="0"/>
        <w:kinsoku/>
        <w:wordWrap/>
        <w:overflowPunct/>
        <w:topLinePunct w:val="0"/>
        <w:autoSpaceDE/>
        <w:autoSpaceDN/>
        <w:bidi w:val="0"/>
        <w:snapToGrid w:val="0"/>
        <w:spacing w:line="360" w:lineRule="auto"/>
        <w:ind w:firstLine="422" w:firstLineChars="200"/>
        <w:jc w:val="both"/>
        <w:textAlignment w:val="auto"/>
        <w:outlineLvl w:val="9"/>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t>投标方延迟提交服务成果超过【</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t>】天；</w:t>
      </w:r>
    </w:p>
    <w:p w14:paraId="7BD776D0">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未经采购方书面同意，投标方将本合同项下部分或全部工作委托给第三方承担的；</w:t>
      </w:r>
    </w:p>
    <w:p w14:paraId="42ECE9DA">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投标方不履行本合同义务或不按期参加采购方组织的工作例会；</w:t>
      </w:r>
    </w:p>
    <w:p w14:paraId="766DA15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投标方一年内受到两次责令限期整改的；</w:t>
      </w:r>
    </w:p>
    <w:p w14:paraId="0C76BE1A">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因投标方的原因，发生重大或以上质量事故或社会公共事件，造成严重社会影响的；</w:t>
      </w:r>
    </w:p>
    <w:p w14:paraId="5BE031FC">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由于投标方的主要责任，被媒体曝光造成严重不良社会影响，经查证属实的；</w:t>
      </w:r>
    </w:p>
    <w:p w14:paraId="7F3BBA1B">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法律法规或采购文件规定的其他终止合同的情形。</w:t>
      </w:r>
    </w:p>
    <w:p w14:paraId="0CD2DD4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服务成果的知识产权归采购方单独所有，未经采购方书面同意，投标方严禁传播或挪为他用。如投标方原因导致提供的服务成果存在侵犯第三方知识产权或其他合法权益的情形，投标方除了承担全部赔偿责任之外，还应按照合同总金额【</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】%向采购方支付违约金。</w:t>
      </w:r>
    </w:p>
    <w:p w14:paraId="6A7EC05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5.投标方应当保证所提供的任何产品、资料、涉及文件及服务等均不得侵犯第三方合法权益。如有第三方提出权利主张，投标方应自行处理并承担可能因此产生的全部法律责任；如因投标方的侵权行为导致甲方及其关联方遭受损失的（包括但不限于经济、信誉等损失），投标方还应足额赔偿甲方及其关联方遭受的全部损失。同时，采购方有权要求投标方退回采购方已支付的全部款项并支付合同总额10%的违约金。违约金不足以弥补甲方损失的，投标方还应承担全部赔偿责任。</w:t>
      </w:r>
    </w:p>
    <w:p w14:paraId="55982F53">
      <w:pPr>
        <w:keepNext w:val="0"/>
        <w:keepLines w:val="0"/>
        <w:pageBreakBefore w:val="0"/>
        <w:kinsoku/>
        <w:wordWrap/>
        <w:overflowPunct/>
        <w:topLinePunct w:val="0"/>
        <w:autoSpaceDE/>
        <w:autoSpaceDN/>
        <w:bidi w:val="0"/>
        <w:snapToGrid w:val="0"/>
        <w:spacing w:line="360" w:lineRule="auto"/>
        <w:ind w:firstLine="420" w:firstLineChars="200"/>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采购方有权自应支付给投标方的服务费用中径行扣除各种索赔款项，包括但不限于赔偿款、违约金、律师费、诉讼费、鉴定费等。</w:t>
      </w:r>
    </w:p>
    <w:p w14:paraId="059B6E9F">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五、其他要求</w:t>
      </w:r>
    </w:p>
    <w:p w14:paraId="7C6C873E">
      <w:pPr>
        <w:keepNext w:val="0"/>
        <w:keepLines w:val="0"/>
        <w:pageBreakBefore w:val="0"/>
        <w:kinsoku/>
        <w:wordWrap/>
        <w:overflowPunct/>
        <w:topLinePunct w:val="0"/>
        <w:autoSpaceDE/>
        <w:autoSpaceDN/>
        <w:bidi w:val="0"/>
        <w:snapToGrid w:val="0"/>
        <w:spacing w:after="0"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投标人提供项目实施方案，包含以下内容：工作措施，工作方法，工作手段，工作流程，</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要求</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方案完整、全面、详细、科学、合理性强。</w:t>
      </w:r>
    </w:p>
    <w:p w14:paraId="6151F9B8">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（二）投标人提供的</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质量保障措施及方案，包含项目进度计划控制、人员配置</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内容；要求</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方案完整、详细、可行性高。</w:t>
      </w:r>
    </w:p>
    <w:p w14:paraId="4317516E">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（三）投标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人新媒体标题拟定能力，投标人根据以下5个主题分别撰写5条新媒体标题，主题分别是：儿童生长发育科普、三伏天体质调理、肿瘤防治科普、蛇虫伤救治、医院膏方节宣传。</w:t>
      </w:r>
    </w:p>
    <w:p w14:paraId="47C377F7">
      <w:pPr>
        <w:numPr>
          <w:ilvl w:val="-1"/>
          <w:numId w:val="0"/>
        </w:numPr>
        <w:spacing w:line="360" w:lineRule="auto"/>
        <w:ind w:left="0" w:leftChars="0"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（四）编辑团队要求</w:t>
      </w:r>
    </w:p>
    <w:p w14:paraId="19653F21">
      <w:pPr>
        <w:numPr>
          <w:ilvl w:val="0"/>
          <w:numId w:val="0"/>
        </w:numPr>
        <w:snapToGrid w:val="0"/>
        <w:spacing w:line="360" w:lineRule="auto"/>
        <w:ind w:firstLine="420" w:firstLineChars="200"/>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团队成员</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为投标人自有员工，</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项目组织经验丰富，具备丰富的</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公众号运营</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经验，拟派服务团队</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人或以上，团队组成有项目负责人（可团队成员兼任）、项目组长、</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主编</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编辑</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，其中编辑为本科或以上学历，且需具备新媒体内容编辑从业经验，对服务项目的保障能力强。</w:t>
      </w:r>
    </w:p>
    <w:p w14:paraId="698E6F72">
      <w:pPr>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人须指派1名新媒体编辑全程负责本项目，未经采购人书面同意不得更换。如采购人对指定编辑的技术水平、服务态度或工作责任性提出异议，投标人须在3个工作日内无条件更换合格人员。专职编辑需符合以下要求：</w:t>
      </w:r>
    </w:p>
    <w:p w14:paraId="0A753EA6">
      <w:pPr>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①本科或以上学历，具备2年以上新媒体内容编辑从业经验；</w:t>
      </w:r>
    </w:p>
    <w:p w14:paraId="2761E526">
      <w:pPr>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②拥有独立策划原创科普话题的能力，理解医疗专业术语，能高效转化采购人提供的医学内容为通俗化传播文案；</w:t>
      </w:r>
    </w:p>
    <w:p w14:paraId="30B7D7BD">
      <w:pPr>
        <w:ind w:firstLine="420" w:firstLineChars="200"/>
        <w:rPr>
          <w:rFonts w:hint="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③文字风格须符合“亲民化、年轻化、网感化”定位，具备公众号高级排版能力（含SVG交互、动态图文、统一视觉色系管理等）。</w:t>
      </w:r>
    </w:p>
    <w:p w14:paraId="451CE945">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项目</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负责人</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为投标人自有员工，</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可团队成员兼任）</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情况，包含以下内容：</w:t>
      </w:r>
    </w:p>
    <w:p w14:paraId="51A471C9">
      <w:pPr>
        <w:pStyle w:val="23"/>
        <w:spacing w:line="360" w:lineRule="auto"/>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提供人员社保缴纳证明及证件扫描件；</w:t>
      </w:r>
    </w:p>
    <w:p w14:paraId="34169413">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（2）本科或以上学历；</w:t>
      </w:r>
    </w:p>
    <w:p w14:paraId="46C0D7E3">
      <w:pPr>
        <w:snapToGrid w:val="0"/>
        <w:spacing w:line="360" w:lineRule="auto"/>
        <w:ind w:firstLine="420" w:firstLineChars="200"/>
        <w:outlineLvl w:val="9"/>
        <w:rPr>
          <w:rFonts w:hint="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（3）项目负责人有担任同类项目组织管理经验，经验越丰富越好。</w:t>
      </w:r>
    </w:p>
    <w:p w14:paraId="6A82AFF2">
      <w:pPr>
        <w:snapToGrid w:val="0"/>
        <w:spacing w:line="360" w:lineRule="auto"/>
        <w:ind w:firstLine="420" w:firstLineChars="200"/>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（五）同类项目业绩情况，包含以下内容：</w:t>
      </w:r>
    </w:p>
    <w:p w14:paraId="3BD78CD4">
      <w:pPr>
        <w:ind w:firstLine="420" w:firstLineChars="200"/>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2022年1月1日（近3年）至本项目投标截止日（以合同签订日期或合同中载明的履约起始日期为准），投标人具有</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公众号运营</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同类项目业绩。</w:t>
      </w:r>
    </w:p>
    <w:p w14:paraId="06FFA964">
      <w:pP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11" w:name="_Toc13511"/>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br w:type="page"/>
      </w:r>
    </w:p>
    <w:p w14:paraId="2DA56CB8">
      <w:pPr>
        <w:pStyle w:val="4"/>
        <w:numPr>
          <w:ilvl w:val="0"/>
          <w:numId w:val="0"/>
        </w:numPr>
        <w:spacing w:line="300" w:lineRule="exact"/>
        <w:jc w:val="center"/>
        <w:rPr>
          <w:color w:val="000000" w:themeColor="text1"/>
          <w14:textFill>
            <w14:solidFill>
              <w14:schemeClr w14:val="tx1"/>
            </w14:solidFill>
          </w14:textFill>
        </w:rPr>
      </w:pPr>
      <w:bookmarkStart w:id="12" w:name="_Toc10162"/>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第二章</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评标信息</w:t>
      </w:r>
      <w:bookmarkEnd w:id="11"/>
      <w:bookmarkEnd w:id="12"/>
    </w:p>
    <w:p w14:paraId="690061B3">
      <w:pP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bl>
      <w:tblPr>
        <w:tblStyle w:val="24"/>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09C1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59" w:type="dxa"/>
            <w:gridSpan w:val="4"/>
            <w:vAlign w:val="center"/>
          </w:tcPr>
          <w:p w14:paraId="0E557B82">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评分项及评分规则</w:t>
            </w:r>
          </w:p>
        </w:tc>
        <w:tc>
          <w:tcPr>
            <w:tcW w:w="1187" w:type="dxa"/>
            <w:vAlign w:val="center"/>
          </w:tcPr>
          <w:p w14:paraId="490A67CD">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权重</w:t>
            </w:r>
          </w:p>
        </w:tc>
      </w:tr>
      <w:tr w14:paraId="623C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59" w:type="dxa"/>
            <w:gridSpan w:val="4"/>
            <w:vAlign w:val="center"/>
          </w:tcPr>
          <w:p w14:paraId="05F219FD">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一、价格部分</w:t>
            </w:r>
          </w:p>
        </w:tc>
        <w:tc>
          <w:tcPr>
            <w:tcW w:w="1187" w:type="dxa"/>
            <w:vAlign w:val="center"/>
          </w:tcPr>
          <w:p w14:paraId="2319CADA">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20</w:t>
            </w:r>
          </w:p>
        </w:tc>
      </w:tr>
      <w:tr w14:paraId="79F8B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59" w:type="dxa"/>
            <w:gridSpan w:val="4"/>
            <w:vAlign w:val="center"/>
          </w:tcPr>
          <w:p w14:paraId="0ACEFD55">
            <w:pPr>
              <w:spacing w:line="360" w:lineRule="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价格分采用低价优先法计算，即满足招标文件要求且投标价格最低的投标报价为评标基准价，其价格分为满分。其他投标人的价格分统一按照下列公式计算：</w:t>
            </w:r>
          </w:p>
          <w:p w14:paraId="0E357528">
            <w:pPr>
              <w:spacing w:line="360" w:lineRule="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投标报价得分=(评标基准价／投标报价)×权重</w:t>
            </w:r>
          </w:p>
          <w:p w14:paraId="5DA51D19">
            <w:pPr>
              <w:spacing w:line="360" w:lineRule="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备注：</w:t>
            </w:r>
          </w:p>
          <w:p w14:paraId="3E42DDBC">
            <w:pPr>
              <w:spacing w:line="360" w:lineRule="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1、因落实采购政策进行价格调整的，以调整后的价格计算评标基准价和投标报价；</w:t>
            </w:r>
          </w:p>
          <w:p w14:paraId="5E1ABB5E">
            <w:pPr>
              <w:spacing w:line="360" w:lineRule="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2、投标报价得分四舍五入后，小数点后保留两位有效数。</w:t>
            </w:r>
          </w:p>
        </w:tc>
        <w:tc>
          <w:tcPr>
            <w:tcW w:w="1187" w:type="dxa"/>
            <w:vAlign w:val="center"/>
          </w:tcPr>
          <w:p w14:paraId="51B15F3C">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按公式计算评分</w:t>
            </w:r>
          </w:p>
        </w:tc>
      </w:tr>
      <w:tr w14:paraId="6EC85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59" w:type="dxa"/>
            <w:gridSpan w:val="4"/>
            <w:vAlign w:val="center"/>
          </w:tcPr>
          <w:p w14:paraId="10C9AA41">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二、技术部分</w:t>
            </w:r>
          </w:p>
        </w:tc>
        <w:tc>
          <w:tcPr>
            <w:tcW w:w="1187" w:type="dxa"/>
            <w:vAlign w:val="center"/>
          </w:tcPr>
          <w:p w14:paraId="3CA68FCF">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val="en-US" w:eastAsia="zh-CN"/>
                <w14:textFill>
                  <w14:solidFill>
                    <w14:schemeClr w14:val="tx1"/>
                  </w14:solidFill>
                </w14:textFill>
              </w:rPr>
            </w:pPr>
          </w:p>
        </w:tc>
      </w:tr>
      <w:tr w14:paraId="2ECF8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40A3ED7">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序号</w:t>
            </w:r>
          </w:p>
        </w:tc>
        <w:tc>
          <w:tcPr>
            <w:tcW w:w="1143" w:type="dxa"/>
            <w:vAlign w:val="center"/>
          </w:tcPr>
          <w:p w14:paraId="4B38BA6C">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内容</w:t>
            </w:r>
          </w:p>
        </w:tc>
        <w:tc>
          <w:tcPr>
            <w:tcW w:w="709" w:type="dxa"/>
            <w:vAlign w:val="center"/>
          </w:tcPr>
          <w:p w14:paraId="247C398B">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权重</w:t>
            </w:r>
          </w:p>
        </w:tc>
        <w:tc>
          <w:tcPr>
            <w:tcW w:w="5953" w:type="dxa"/>
            <w:vAlign w:val="center"/>
          </w:tcPr>
          <w:p w14:paraId="5A72C76A">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评分规则</w:t>
            </w:r>
          </w:p>
        </w:tc>
        <w:tc>
          <w:tcPr>
            <w:tcW w:w="1187" w:type="dxa"/>
            <w:vAlign w:val="center"/>
          </w:tcPr>
          <w:p w14:paraId="04C24242">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评分方式</w:t>
            </w:r>
          </w:p>
        </w:tc>
      </w:tr>
      <w:tr w14:paraId="56A52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0F4292A3">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1</w:t>
            </w:r>
          </w:p>
        </w:tc>
        <w:tc>
          <w:tcPr>
            <w:tcW w:w="1143" w:type="dxa"/>
            <w:vAlign w:val="center"/>
          </w:tcPr>
          <w:p w14:paraId="514E7A0D">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项目实施方案</w:t>
            </w:r>
          </w:p>
        </w:tc>
        <w:tc>
          <w:tcPr>
            <w:tcW w:w="709" w:type="dxa"/>
            <w:vAlign w:val="center"/>
          </w:tcPr>
          <w:p w14:paraId="235D8C9E">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15</w:t>
            </w:r>
          </w:p>
        </w:tc>
        <w:tc>
          <w:tcPr>
            <w:tcW w:w="5953" w:type="dxa"/>
            <w:vAlign w:val="center"/>
          </w:tcPr>
          <w:p w14:paraId="65FED64F">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评分内容：</w:t>
            </w:r>
          </w:p>
          <w:p w14:paraId="4349CD1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考察投标人提供的项目实施方案，包含以下内容：工作措施，工作方法，工作手段，工作流程，要求方案完整、全面、详细、科学、合理性强。</w:t>
            </w:r>
          </w:p>
          <w:p w14:paraId="20B60F7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（二）评分标准：</w:t>
            </w:r>
          </w:p>
          <w:p w14:paraId="2DBDA46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方案包含以上四项内容得9分；包含以上三项内容得4分；包含以上两项内容得1分；其他情况不得分。</w:t>
            </w:r>
          </w:p>
          <w:p w14:paraId="1B24A76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在此基础上，根据方案响应情况进一步评审：</w:t>
            </w:r>
          </w:p>
          <w:p w14:paraId="57E23E6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1、方案完整、全面、详细、科学、合理性强的，评价为“优”得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5CF524E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2、方案较完整、较全面、较详细、较科学、合理性一般，评价为“良”得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2D52635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3、方案不完整、不全面、不详细、不科学、合理性差的，评价为“中”得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1E908D6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4、方案评价为“差”</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无提供内容不得分。</w:t>
            </w:r>
          </w:p>
        </w:tc>
        <w:tc>
          <w:tcPr>
            <w:tcW w:w="1187" w:type="dxa"/>
            <w:vAlign w:val="center"/>
          </w:tcPr>
          <w:p w14:paraId="33A48A4D">
            <w:pPr>
              <w:autoSpaceDE/>
              <w:autoSpaceDN/>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评委打分</w:t>
            </w:r>
          </w:p>
        </w:tc>
      </w:tr>
      <w:tr w14:paraId="66EF2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DE7C4E2">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w:t>
            </w:r>
          </w:p>
        </w:tc>
        <w:tc>
          <w:tcPr>
            <w:tcW w:w="1143" w:type="dxa"/>
            <w:vAlign w:val="center"/>
          </w:tcPr>
          <w:p w14:paraId="7E0138FF">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质量保障措施及方案</w:t>
            </w:r>
          </w:p>
        </w:tc>
        <w:tc>
          <w:tcPr>
            <w:tcW w:w="709" w:type="dxa"/>
            <w:vAlign w:val="center"/>
          </w:tcPr>
          <w:p w14:paraId="3B3CAD45">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15</w:t>
            </w:r>
          </w:p>
        </w:tc>
        <w:tc>
          <w:tcPr>
            <w:tcW w:w="5953" w:type="dxa"/>
            <w:vAlign w:val="center"/>
          </w:tcPr>
          <w:p w14:paraId="36E46EE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6EC5905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考察投标人提供的质量保障措施及方案，包含项目进度计划控制、人员配置内容；要求方案完整、详细、可行性高。</w:t>
            </w:r>
          </w:p>
          <w:p w14:paraId="5038203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（二）评分标准：</w:t>
            </w:r>
          </w:p>
          <w:p w14:paraId="0D5F4DC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方案包含以上全部内容得9分；其他情况不得分。</w:t>
            </w:r>
          </w:p>
          <w:p w14:paraId="101D4A9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在此基础上，根据方案响应情况进一步评审：</w:t>
            </w:r>
          </w:p>
          <w:p w14:paraId="6651D44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1、方案完整、详细、可行性高，评价为“优”得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5C105B2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2、方案较完整、较详细、</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可行性较高，</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评价为“良”，得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453AC62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3、方案不完整为一般，不全面、</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可行性一般，</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评价为“中”得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0BF3B0D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4、方案</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不全，可行性低，</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评价为“差”</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无提供内容不得分。</w:t>
            </w:r>
          </w:p>
        </w:tc>
        <w:tc>
          <w:tcPr>
            <w:tcW w:w="1187" w:type="dxa"/>
            <w:vAlign w:val="center"/>
          </w:tcPr>
          <w:p w14:paraId="5844D4B9">
            <w:pPr>
              <w:autoSpaceDE/>
              <w:autoSpaceDN/>
              <w:jc w:val="cente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w:t>
            </w:r>
            <w: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t>打分</w:t>
            </w:r>
          </w:p>
        </w:tc>
      </w:tr>
      <w:tr w14:paraId="70F43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638B52DC">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p>
        </w:tc>
        <w:tc>
          <w:tcPr>
            <w:tcW w:w="1143" w:type="dxa"/>
            <w:vAlign w:val="center"/>
          </w:tcPr>
          <w:p w14:paraId="24AEFE21">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样稿</w:t>
            </w:r>
          </w:p>
        </w:tc>
        <w:tc>
          <w:tcPr>
            <w:tcW w:w="709" w:type="dxa"/>
            <w:vAlign w:val="center"/>
          </w:tcPr>
          <w:p w14:paraId="73142E03">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15</w:t>
            </w:r>
          </w:p>
        </w:tc>
        <w:tc>
          <w:tcPr>
            <w:tcW w:w="5953" w:type="dxa"/>
            <w:vAlign w:val="center"/>
          </w:tcPr>
          <w:p w14:paraId="6E2AD14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2146353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考察投标人新媒体标题拟定能力，投标人根据以下5个主题分别撰写5条新媒体标题，主题分别是：儿童生长发育科普、三伏天体质调理、肿瘤防治科普、蛇虫伤救治、医院膏方节宣传。</w:t>
            </w:r>
          </w:p>
          <w:p w14:paraId="1A1DDE2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（二）评分标准：</w:t>
            </w:r>
          </w:p>
          <w:p w14:paraId="397DDD0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样稿包含以上全部内容得7分；其他情况不得分。</w:t>
            </w:r>
          </w:p>
          <w:p w14:paraId="4C95E89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在此基础上，根据方案响应情况进一步评审：</w:t>
            </w:r>
          </w:p>
          <w:p w14:paraId="7F942EF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1、新媒体标题新媒体化、创新、合理性强的，评价为“优”得8分；</w:t>
            </w:r>
          </w:p>
          <w:p w14:paraId="2E511D2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2、新媒体标题较为新媒体化、较为创新、较为合理的新媒体标题，评价为“良”得6分；</w:t>
            </w:r>
          </w:p>
          <w:p w14:paraId="33ADC69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3、新媒体标题新媒体化、创新、合理性一般新媒体标题，评价为“中”得4分；</w:t>
            </w:r>
          </w:p>
          <w:p w14:paraId="623291B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4、新媒体标题偏离主题、不媒体化、不创新、不合理性的评价为“差”得2分；</w:t>
            </w:r>
          </w:p>
          <w:p w14:paraId="4C3DA64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5、无提供内容不得分。</w:t>
            </w:r>
          </w:p>
        </w:tc>
        <w:tc>
          <w:tcPr>
            <w:tcW w:w="1187" w:type="dxa"/>
            <w:vAlign w:val="center"/>
          </w:tcPr>
          <w:p w14:paraId="72DF0F81">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评委打分</w:t>
            </w:r>
          </w:p>
        </w:tc>
      </w:tr>
      <w:tr w14:paraId="1E71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083711E2">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4</w:t>
            </w:r>
          </w:p>
        </w:tc>
        <w:tc>
          <w:tcPr>
            <w:tcW w:w="1143" w:type="dxa"/>
            <w:vAlign w:val="center"/>
          </w:tcPr>
          <w:p w14:paraId="76627A7F">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服务要求偏离</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情况</w:t>
            </w:r>
          </w:p>
        </w:tc>
        <w:tc>
          <w:tcPr>
            <w:tcW w:w="709" w:type="dxa"/>
            <w:vAlign w:val="center"/>
          </w:tcPr>
          <w:p w14:paraId="5540C596">
            <w:pPr>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10</w:t>
            </w:r>
          </w:p>
        </w:tc>
        <w:tc>
          <w:tcPr>
            <w:tcW w:w="5953" w:type="dxa"/>
            <w:vAlign w:val="center"/>
          </w:tcPr>
          <w:p w14:paraId="052B676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0DE30DA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投标人应如实填写《服务条款偏离表》，评审委员会根据招标文件中“第二章  项目需求”中的“二、项目服务要求”中的响应情况进行打分，全部满足的得满分；标记★条款为实质性条款，不得负偏离；其余参数每负偏离一项扣1.5分；最低0分。服务</w:t>
            </w:r>
            <w: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t>要求中包含细项条款的，按细项条款响应情况逐项评分。</w:t>
            </w:r>
          </w:p>
          <w:p w14:paraId="00247E2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（二）评分依据：</w:t>
            </w:r>
          </w:p>
          <w:p w14:paraId="369738C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以投标文件《服务要求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服务要求按负偏离处理。</w:t>
            </w:r>
          </w:p>
        </w:tc>
        <w:tc>
          <w:tcPr>
            <w:tcW w:w="1187" w:type="dxa"/>
            <w:vAlign w:val="center"/>
          </w:tcPr>
          <w:p w14:paraId="64E7C442">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评委打分</w:t>
            </w:r>
          </w:p>
        </w:tc>
      </w:tr>
      <w:tr w14:paraId="42D23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59" w:type="dxa"/>
            <w:gridSpan w:val="4"/>
            <w:vAlign w:val="center"/>
          </w:tcPr>
          <w:p w14:paraId="0AB8B3F0">
            <w:pPr>
              <w:spacing w:line="360" w:lineRule="auto"/>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三、商务部分</w:t>
            </w:r>
          </w:p>
        </w:tc>
        <w:tc>
          <w:tcPr>
            <w:tcW w:w="1187" w:type="dxa"/>
            <w:vAlign w:val="center"/>
          </w:tcPr>
          <w:p w14:paraId="0C8D407A">
            <w:pPr>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p>
        </w:tc>
      </w:tr>
      <w:tr w14:paraId="739F6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707714D5">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序号</w:t>
            </w:r>
          </w:p>
        </w:tc>
        <w:tc>
          <w:tcPr>
            <w:tcW w:w="1143" w:type="dxa"/>
            <w:vAlign w:val="center"/>
          </w:tcPr>
          <w:p w14:paraId="16F92C12">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内容</w:t>
            </w:r>
          </w:p>
        </w:tc>
        <w:tc>
          <w:tcPr>
            <w:tcW w:w="709" w:type="dxa"/>
            <w:vAlign w:val="center"/>
          </w:tcPr>
          <w:p w14:paraId="2B9AA3C2">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权重</w:t>
            </w:r>
          </w:p>
        </w:tc>
        <w:tc>
          <w:tcPr>
            <w:tcW w:w="5953" w:type="dxa"/>
            <w:vAlign w:val="center"/>
          </w:tcPr>
          <w:p w14:paraId="77F70A75">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评分规则</w:t>
            </w:r>
          </w:p>
        </w:tc>
        <w:tc>
          <w:tcPr>
            <w:tcW w:w="1187" w:type="dxa"/>
            <w:vAlign w:val="center"/>
          </w:tcPr>
          <w:p w14:paraId="1387656A">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评分方式</w:t>
            </w:r>
          </w:p>
        </w:tc>
      </w:tr>
      <w:tr w14:paraId="198B4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A5494F7">
            <w:pPr>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w:t>
            </w:r>
          </w:p>
        </w:tc>
        <w:tc>
          <w:tcPr>
            <w:tcW w:w="1143" w:type="dxa"/>
            <w:shd w:val="clear" w:color="auto" w:fill="auto"/>
            <w:vAlign w:val="center"/>
          </w:tcPr>
          <w:p w14:paraId="3F844481">
            <w:pPr>
              <w:autoSpaceDE/>
              <w:autoSpaceDN/>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项目负责人（</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仅限一人</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p>
        </w:tc>
        <w:tc>
          <w:tcPr>
            <w:tcW w:w="709" w:type="dxa"/>
            <w:shd w:val="clear" w:color="auto" w:fill="auto"/>
            <w:vAlign w:val="center"/>
          </w:tcPr>
          <w:p w14:paraId="04729F7F">
            <w:pPr>
              <w:autoSpaceDE/>
              <w:autoSpaceDN/>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5953" w:type="dxa"/>
            <w:shd w:val="clear" w:color="auto" w:fill="auto"/>
            <w:vAlign w:val="center"/>
          </w:tcPr>
          <w:p w14:paraId="14820EFD">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评分内容：</w:t>
            </w:r>
          </w:p>
          <w:p w14:paraId="3B87247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根据投标人拟投入项目负责人</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为投标人自有员工，</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可团队成员兼任）</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1名，该负责人是否具备以下条件进行评分：</w:t>
            </w:r>
          </w:p>
          <w:p w14:paraId="26B68A23">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本科及以上学历得1分；</w:t>
            </w:r>
          </w:p>
          <w:p w14:paraId="783F36E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2、项目负责人2022年1月1日后担任同类项目组织管理经验，每担任一个项目得</w:t>
            </w:r>
            <w: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分，累计最高得</w:t>
            </w:r>
            <w: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分，同一单位项目不重复计算；</w:t>
            </w:r>
          </w:p>
          <w:p w14:paraId="411469C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（二）评分依据：</w:t>
            </w:r>
          </w:p>
          <w:p w14:paraId="3C98DD6D">
            <w:pPr>
              <w:pStyle w:val="14"/>
              <w:adjustRightInd w:val="0"/>
              <w:snapToGrid w:val="0"/>
              <w:spacing w:line="360" w:lineRule="auto"/>
              <w:ind w:firstLine="0"/>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w:t>
            </w:r>
            <w:r>
              <w:rPr>
                <w:rFonts w:hint="eastAsia" w:hAnsi="宋体" w:cs="宋体"/>
                <w:color w:val="000000" w:themeColor="text1"/>
                <w:sz w:val="21"/>
                <w:szCs w:val="20"/>
                <w:lang w:val="en-US" w:eastAsia="zh-CN"/>
                <w14:textFill>
                  <w14:solidFill>
                    <w14:schemeClr w14:val="tx1"/>
                  </w14:solidFill>
                </w14:textFill>
              </w:rPr>
              <w:t>提供上述人员</w:t>
            </w:r>
            <w:r>
              <w:rPr>
                <w:rFonts w:hint="eastAsia" w:ascii="宋体" w:hAnsi="宋体" w:cs="宋体"/>
                <w:b w:val="0"/>
                <w:bCs w:val="0"/>
                <w:color w:val="000000" w:themeColor="text1"/>
                <w:kern w:val="0"/>
                <w:sz w:val="21"/>
                <w:szCs w:val="21"/>
                <w:lang w:val="en-US" w:eastAsia="zh-CN"/>
                <w14:textFill>
                  <w14:solidFill>
                    <w14:schemeClr w14:val="tx1"/>
                  </w14:solidFill>
                </w14:textFill>
              </w:rPr>
              <w:t>近一个</w:t>
            </w:r>
            <w:r>
              <w:rPr>
                <w:rFonts w:hint="eastAsia" w:hAnsi="宋体" w:cs="宋体"/>
                <w:b w:val="0"/>
                <w:bCs w:val="0"/>
                <w:color w:val="000000" w:themeColor="text1"/>
                <w:kern w:val="0"/>
                <w:sz w:val="21"/>
                <w:szCs w:val="21"/>
                <w:lang w:val="en-US" w:eastAsia="zh-CN"/>
                <w14:textFill>
                  <w14:solidFill>
                    <w14:schemeClr w14:val="tx1"/>
                  </w14:solidFill>
                </w14:textFill>
              </w:rPr>
              <w:t>月的</w:t>
            </w:r>
            <w:r>
              <w:rPr>
                <w:rFonts w:hint="eastAsia" w:ascii="宋体" w:hAnsi="宋体" w:cs="宋体"/>
                <w:b w:val="0"/>
                <w:bCs w:val="0"/>
                <w:color w:val="000000" w:themeColor="text1"/>
                <w:kern w:val="0"/>
                <w:sz w:val="21"/>
                <w:szCs w:val="21"/>
                <w:lang w:val="en-US" w:eastAsia="zh-CN"/>
                <w14:textFill>
                  <w14:solidFill>
                    <w14:schemeClr w14:val="tx1"/>
                  </w14:solidFill>
                </w14:textFill>
              </w:rPr>
              <w:t>社保缴纳凭证</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如投标人为新成立企业且成立时间不足一个月可提供加盖公章的情况说明或者其他证明材料亦视为符合</w:t>
            </w:r>
            <w:r>
              <w:rPr>
                <w:rFonts w:hint="eastAsia" w:hAnsi="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；如依法不需要缴纳社会保险费的，应提供相应文件证明其依法不需要缴纳社会保险</w:t>
            </w:r>
            <w:r>
              <w:rPr>
                <w:rFonts w:hint="eastAsia" w:ascii="宋体" w:hAnsi="宋体" w:eastAsia="宋体" w:cs="宋体"/>
                <w:b w:val="0"/>
                <w:bCs w:val="0"/>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如为退休返聘人员，提供退休证明及说明函（格式自拟），无需提供相关人员社保，亦可得分</w:t>
            </w:r>
            <w:r>
              <w:rPr>
                <w:rFonts w:hint="eastAsia" w:ascii="宋体" w:hAnsi="宋体" w:eastAsia="宋体" w:cs="宋体"/>
                <w:b w:val="0"/>
                <w:bCs w:val="0"/>
                <w:color w:val="000000" w:themeColor="text1"/>
                <w:kern w:val="0"/>
                <w:sz w:val="21"/>
                <w:szCs w:val="21"/>
                <w:lang w:eastAsia="zh-CN"/>
                <w14:textFill>
                  <w14:solidFill>
                    <w14:schemeClr w14:val="tx1"/>
                  </w14:solidFill>
                </w14:textFill>
              </w:rPr>
              <w:t>。</w:t>
            </w:r>
          </w:p>
          <w:p w14:paraId="3AD0F92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提供学历、学位证书扫描件以及学信网查询记录。对于较早颁发的证书，学信网无法查询的，除要求提供证书扫描件，需要提供其他佐证材料（如毕业院校、人社部门颁发机构或监管机构单位出具的证明）；在海外留学并取得学历、学位的，学信网无法查询的，可提供教育部留学服务中心出具的国外学历、学位相关证书扫描件以及教育部留学服务中心官网查询截图。</w:t>
            </w:r>
          </w:p>
          <w:p w14:paraId="0D4DA71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3.提供负责项目合同关键信息作为得分依据，通过合同关键信息无法判断是否得分的，还需同时提供合同甲方出具的证明文件。</w:t>
            </w:r>
          </w:p>
          <w:p w14:paraId="3F74222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4.以上资料均要求提供扫描件，原件备查。评分中出现无证明资料或专家无法凭所提供资料判断是否得分的情况，一律作不得分处理。</w:t>
            </w:r>
          </w:p>
        </w:tc>
        <w:tc>
          <w:tcPr>
            <w:tcW w:w="1187" w:type="dxa"/>
            <w:vAlign w:val="center"/>
          </w:tcPr>
          <w:p w14:paraId="3B871A33">
            <w:pPr>
              <w:autoSpaceDE/>
              <w:autoSpaceDN/>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r>
      <w:tr w14:paraId="143D8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54EABC2A">
            <w:pPr>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p>
        </w:tc>
        <w:tc>
          <w:tcPr>
            <w:tcW w:w="1143" w:type="dxa"/>
            <w:vAlign w:val="center"/>
          </w:tcPr>
          <w:p w14:paraId="2B14F8FE">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项目团队成员情况（</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不含项目负责人</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p>
        </w:tc>
        <w:tc>
          <w:tcPr>
            <w:tcW w:w="709" w:type="dxa"/>
            <w:vAlign w:val="center"/>
          </w:tcPr>
          <w:p w14:paraId="450A5F9A">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6</w:t>
            </w:r>
          </w:p>
        </w:tc>
        <w:tc>
          <w:tcPr>
            <w:tcW w:w="5953" w:type="dxa"/>
            <w:vAlign w:val="center"/>
          </w:tcPr>
          <w:p w14:paraId="44589A0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26A36E2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团队成员为投标人自有员工，项目组织经验丰富，具备丰富的公众号运营经验，拟派服务团队3人或以上，团队组成有项目负责人（可团队成员兼任）、主编、编辑；新媒体编辑是否具备以下条件进行评审：</w:t>
            </w:r>
          </w:p>
          <w:p w14:paraId="709D597A">
            <w:pPr>
              <w:pStyle w:val="2"/>
              <w:rPr>
                <w:rFonts w:hint="eastAsia"/>
                <w:color w:val="000000" w:themeColor="text1"/>
                <w:lang w:val="en-US" w:eastAsia="zh-CN"/>
                <w14:textFill>
                  <w14:solidFill>
                    <w14:schemeClr w14:val="tx1"/>
                  </w14:solidFill>
                </w14:textFill>
              </w:rPr>
            </w:pPr>
          </w:p>
          <w:p w14:paraId="7AC50AF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投标人指派1名新媒体编辑全程负责本项目，未经采购人书面同意不得更换。如采购人对指定编辑的技术水平、服务态度或工作责任性提出异议，投标人须在3个工作日内无条件更换合格人员（提供承诺函：格式自拟）。满足本项的得2分。</w:t>
            </w:r>
          </w:p>
          <w:p w14:paraId="463190A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2.新媒体编辑：本科或以上学历，满足本项的得2分。</w:t>
            </w:r>
          </w:p>
          <w:p w14:paraId="51FF15A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3.新媒体编辑具备2年以上新媒体内容编辑从业经验；拥有独立策划原创科普话题的能力，理解医疗专业术语，能高效转化采购人提供的医学内容为通俗化传播文案。满足本项的得2分。</w:t>
            </w:r>
          </w:p>
          <w:p w14:paraId="7F0D172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（二）评分依据：</w:t>
            </w:r>
          </w:p>
          <w:p w14:paraId="36DE362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提供上述人员近一个月的社保缴纳凭证（如投标人为新成立企业且成立时间不足一个月可提供加盖公章的情况说明或者其他证明材料亦视为符合）；如依法不需要缴纳社会保险费的，应提供相应文件证明其依法不需要缴纳社会保险，如为退休返聘人员，提供退休证明及说明函（格式自拟），无需提供相关人员社保，亦可得分。</w:t>
            </w:r>
          </w:p>
          <w:p w14:paraId="1D52AB8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提供学历、学位证书扫描件以及学信网查询记录。对于较早颁发的证书，学信网无法查询的，除要求提供证书扫描件，需要提供其他佐证材料（如毕业院校、人社部门颁发机构或监管机构单位出具的证明）；在海外留学并取得学历、学位的，学信网无法查询的，可提供教育部留学服务中心出具的国外学历、学位相关证书扫描件以及教育部留学服务中心官网查询截图。</w:t>
            </w:r>
          </w:p>
          <w:p w14:paraId="1B2DEDE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3.提供负责项目合同关键信息作为得分依据，通过合同关键信息无法判断是否得分的，还需同时提供合同甲方出具的证明文件。</w:t>
            </w:r>
          </w:p>
          <w:p w14:paraId="476CDCB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4.以上资料均要求提供扫描件，原件备查。评分中出现无证明资料或专家无法凭所提供资料判断是否得分的情况，一律作不得分处理。</w:t>
            </w:r>
          </w:p>
        </w:tc>
        <w:tc>
          <w:tcPr>
            <w:tcW w:w="1187" w:type="dxa"/>
            <w:vAlign w:val="center"/>
          </w:tcPr>
          <w:p w14:paraId="43DD755A">
            <w:pPr>
              <w:autoSpaceDE/>
              <w:autoSpaceDN/>
              <w:jc w:val="cente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w:t>
            </w:r>
            <w: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t>打分</w:t>
            </w:r>
          </w:p>
        </w:tc>
      </w:tr>
      <w:tr w14:paraId="196FC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1878F420">
            <w:pPr>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4</w:t>
            </w:r>
          </w:p>
        </w:tc>
        <w:tc>
          <w:tcPr>
            <w:tcW w:w="1143" w:type="dxa"/>
            <w:vAlign w:val="center"/>
          </w:tcPr>
          <w:p w14:paraId="748E0CAE">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同类项目业绩情况</w:t>
            </w:r>
          </w:p>
        </w:tc>
        <w:tc>
          <w:tcPr>
            <w:tcW w:w="709" w:type="dxa"/>
            <w:vAlign w:val="center"/>
          </w:tcPr>
          <w:p w14:paraId="4CED4120">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10</w:t>
            </w:r>
          </w:p>
        </w:tc>
        <w:tc>
          <w:tcPr>
            <w:tcW w:w="5953" w:type="dxa"/>
            <w:vAlign w:val="center"/>
          </w:tcPr>
          <w:p w14:paraId="583CB89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4DDA252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2022年1月1日至本项目投标截止日（以合同签订日期或合同中载明的履约起始日期为准），投标人具有公众号运营同类项目业绩，每提供1个项目得2.5分，最高得10分,同一单位项目不重复计算。</w:t>
            </w:r>
          </w:p>
          <w:p w14:paraId="3D215BE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（二）评分依据：</w:t>
            </w:r>
          </w:p>
          <w:p w14:paraId="28B745C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 提供合同关键页（关键信息包括但不仅限于合同的项目名称、服务内容、合同服务期限、甲乙双方签字盖章页）且提供的材料各项信息不得有任何遮挡；</w:t>
            </w:r>
          </w:p>
          <w:p w14:paraId="34E53A9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 通过合同关键信息无法判断是否得分的，还需提供能证明得分的其它证明资料，如项目报告或合同甲方出具的证明文件；</w:t>
            </w:r>
          </w:p>
          <w:p w14:paraId="7A06D50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53DBF6C2">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评委打分</w:t>
            </w:r>
          </w:p>
        </w:tc>
      </w:tr>
      <w:tr w14:paraId="679EB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2FDA78B9">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5</w:t>
            </w:r>
          </w:p>
        </w:tc>
        <w:tc>
          <w:tcPr>
            <w:tcW w:w="1143" w:type="dxa"/>
            <w:vAlign w:val="center"/>
          </w:tcPr>
          <w:p w14:paraId="1E5C5664">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诚信评审</w:t>
            </w:r>
          </w:p>
        </w:tc>
        <w:tc>
          <w:tcPr>
            <w:tcW w:w="709" w:type="dxa"/>
            <w:vAlign w:val="center"/>
          </w:tcPr>
          <w:p w14:paraId="7F73D368">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5</w:t>
            </w:r>
          </w:p>
        </w:tc>
        <w:tc>
          <w:tcPr>
            <w:tcW w:w="5953" w:type="dxa"/>
            <w:vAlign w:val="center"/>
          </w:tcPr>
          <w:p w14:paraId="24E4FDE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3262B99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投标人在参与政府采购活动中存在诚信相关问题且在主管部门相关处理措施实施期限内的，本项不得分，否则得满分。</w:t>
            </w:r>
          </w:p>
          <w:p w14:paraId="3BF739C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（二）评分依据：</w:t>
            </w:r>
          </w:p>
          <w:p w14:paraId="492231E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按招标文件格式如实提供《诚信承诺函》原件加盖投标人公章，且承诺函格式及内容不得修改，否则不得分。如若投标人承诺与实际情况不相符，将按虚假应标报相关主管部门处理。</w:t>
            </w:r>
          </w:p>
          <w:p w14:paraId="0AB778B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（采购人通过“信用中国”“中国政府采购网”“深圳市政府采购监管网”以及市、区财政部门认定的其他渠道查询供应商信用信息）</w:t>
            </w:r>
          </w:p>
        </w:tc>
        <w:tc>
          <w:tcPr>
            <w:tcW w:w="1187" w:type="dxa"/>
            <w:vAlign w:val="center"/>
          </w:tcPr>
          <w:p w14:paraId="2BA2D77E">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评委打分</w:t>
            </w:r>
          </w:p>
        </w:tc>
      </w:tr>
    </w:tbl>
    <w:p w14:paraId="70071FCA">
      <w:pP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3F9EDA7C">
      <w:pPr>
        <w:rPr>
          <w:rFonts w:hint="eastAsia" w:ascii="宋体" w:hAnsi="宋体" w:cs="宋体"/>
          <w:b/>
          <w:color w:val="000000" w:themeColor="text1"/>
          <w:szCs w:val="21"/>
          <w14:textFill>
            <w14:solidFill>
              <w14:schemeClr w14:val="tx1"/>
            </w14:solidFill>
          </w14:textFill>
        </w:rPr>
      </w:pPr>
      <w:bookmarkStart w:id="13" w:name="_Toc19259"/>
      <w:bookmarkStart w:id="14" w:name="_Toc17689"/>
      <w:bookmarkStart w:id="15" w:name="_Toc19306"/>
      <w:r>
        <w:rPr>
          <w:rFonts w:hint="eastAsia" w:ascii="宋体" w:hAnsi="宋体" w:cs="宋体"/>
          <w:b/>
          <w:color w:val="000000" w:themeColor="text1"/>
          <w:szCs w:val="21"/>
          <w14:textFill>
            <w14:solidFill>
              <w14:schemeClr w14:val="tx1"/>
            </w14:solidFill>
          </w14:textFill>
        </w:rPr>
        <w:br w:type="page"/>
      </w:r>
    </w:p>
    <w:p w14:paraId="3A958E05">
      <w:pPr>
        <w:spacing w:line="320" w:lineRule="exact"/>
        <w:jc w:val="center"/>
        <w:outlineLvl w:val="0"/>
        <w:rPr>
          <w:rFonts w:hint="eastAsia" w:ascii="宋体" w:hAnsi="宋体" w:cs="宋体"/>
          <w:b/>
          <w:color w:val="000000" w:themeColor="text1"/>
          <w:szCs w:val="21"/>
          <w14:textFill>
            <w14:solidFill>
              <w14:schemeClr w14:val="tx1"/>
            </w14:solidFill>
          </w14:textFill>
        </w:rPr>
      </w:pPr>
      <w:bookmarkStart w:id="16" w:name="_Toc30107"/>
      <w:r>
        <w:rPr>
          <w:rFonts w:hint="eastAsia" w:ascii="宋体" w:hAnsi="宋体" w:cs="宋体"/>
          <w:b/>
          <w:color w:val="000000" w:themeColor="text1"/>
          <w:szCs w:val="21"/>
          <w14:textFill>
            <w14:solidFill>
              <w14:schemeClr w14:val="tx1"/>
            </w14:solidFill>
          </w14:textFill>
        </w:rPr>
        <w:t>（投标人须完全满足下列要求，否则初审不通过，投标无效）</w:t>
      </w:r>
      <w:bookmarkEnd w:id="13"/>
      <w:bookmarkEnd w:id="14"/>
      <w:bookmarkEnd w:id="15"/>
      <w:bookmarkEnd w:id="16"/>
    </w:p>
    <w:tbl>
      <w:tblPr>
        <w:tblStyle w:val="2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2"/>
        <w:gridCol w:w="9114"/>
      </w:tblGrid>
      <w:tr w14:paraId="3462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80" w:type="dxa"/>
            <w:gridSpan w:val="3"/>
            <w:noWrap w:val="0"/>
            <w:vAlign w:val="top"/>
          </w:tcPr>
          <w:p w14:paraId="328D82AE">
            <w:pPr>
              <w:spacing w:line="32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资格性检查表</w:t>
            </w:r>
          </w:p>
        </w:tc>
      </w:tr>
      <w:tr w14:paraId="0A64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1B5307B0">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114" w:type="dxa"/>
            <w:noWrap w:val="0"/>
            <w:vAlign w:val="top"/>
          </w:tcPr>
          <w:p w14:paraId="737F9DC4">
            <w:pPr>
              <w:pStyle w:val="42"/>
              <w:spacing w:line="400" w:lineRule="exact"/>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提供有效的</w:t>
            </w: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负责人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证明书</w:t>
            </w:r>
            <w:r>
              <w:rPr>
                <w:rFonts w:hint="eastAsia" w:ascii="宋体" w:hAnsi="宋体" w:cs="宋体"/>
                <w:color w:val="000000" w:themeColor="text1"/>
                <w:szCs w:val="21"/>
                <w:lang w:val="en-US" w:eastAsia="zh-CN"/>
                <w14:textFill>
                  <w14:solidFill>
                    <w14:schemeClr w14:val="tx1"/>
                  </w14:solidFill>
                </w14:textFill>
              </w:rPr>
              <w:t>及相关人员有效身份证件</w:t>
            </w:r>
          </w:p>
        </w:tc>
      </w:tr>
      <w:tr w14:paraId="44B1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1170EA2C">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114" w:type="dxa"/>
            <w:noWrap w:val="0"/>
            <w:vAlign w:val="top"/>
          </w:tcPr>
          <w:p w14:paraId="7926E9E2">
            <w:pPr>
              <w:pStyle w:val="42"/>
              <w:spacing w:line="400" w:lineRule="exact"/>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提供有效的</w:t>
            </w: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负责人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授权书</w:t>
            </w:r>
            <w:r>
              <w:rPr>
                <w:rFonts w:hint="eastAsia" w:ascii="宋体" w:hAnsi="宋体" w:cs="宋体"/>
                <w:color w:val="000000" w:themeColor="text1"/>
                <w:szCs w:val="21"/>
                <w:lang w:val="en-US" w:eastAsia="zh-CN"/>
                <w14:textFill>
                  <w14:solidFill>
                    <w14:schemeClr w14:val="tx1"/>
                  </w14:solidFill>
                </w14:textFill>
              </w:rPr>
              <w:t>及相关人员有效身份证件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负责人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为投标人代表的无须提供</w:t>
            </w:r>
            <w:r>
              <w:rPr>
                <w:rFonts w:hint="eastAsia" w:ascii="宋体" w:hAnsi="宋体" w:cs="宋体"/>
                <w:color w:val="000000" w:themeColor="text1"/>
                <w:szCs w:val="21"/>
                <w:lang w:eastAsia="zh-CN"/>
                <w14:textFill>
                  <w14:solidFill>
                    <w14:schemeClr w14:val="tx1"/>
                  </w14:solidFill>
                </w14:textFill>
              </w:rPr>
              <w:t>】</w:t>
            </w:r>
          </w:p>
        </w:tc>
      </w:tr>
      <w:tr w14:paraId="3165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0DF51E51">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114" w:type="dxa"/>
            <w:noWrap w:val="0"/>
            <w:vAlign w:val="top"/>
          </w:tcPr>
          <w:p w14:paraId="0EE4C921">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具有独立承担民事责任能力的法人或其他组织或个体工商户的营业执照或法人证书等证明材料复印件或扫描件以及《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tc>
      </w:tr>
      <w:tr w14:paraId="5904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756ADE31">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114" w:type="dxa"/>
            <w:noWrap w:val="0"/>
            <w:vAlign w:val="top"/>
          </w:tcPr>
          <w:p w14:paraId="318C2175">
            <w:pPr>
              <w:pStyle w:val="42"/>
              <w:spacing w:line="400" w:lineRule="exact"/>
              <w:ind w:firstLine="0" w:firstLineChars="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(1)参与本项目采购活动前三年内，在经营活动中没有重大违法记录（须按本项目投标文件格式要求提供《投标及履约承诺函》加盖投标人公章）；</w:t>
            </w:r>
          </w:p>
          <w:p w14:paraId="45F2B59F">
            <w:pPr>
              <w:pStyle w:val="42"/>
              <w:spacing w:line="400" w:lineRule="exact"/>
              <w:ind w:firstLine="0" w:firstLineChars="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(2)参与本项目采购活动时不存在被有关部门禁止参与政府采购活动且在有效期内的情况（须按本项目投标文件格式要求提供《投标及履约承诺函》加盖投标人公章）；</w:t>
            </w:r>
          </w:p>
          <w:p w14:paraId="53558B66">
            <w:pPr>
              <w:pStyle w:val="42"/>
              <w:spacing w:line="400" w:lineRule="exact"/>
              <w:ind w:firstLine="0" w:firstLineChars="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(3)除单一来源采购项目外，为采购项目提供整体设计、规范编制或者项目管理、监理、检测等服务的供应商，不得再参加该采购项目的其他采购活动（须按本项目投标文件格式要求提供《投标及履约承诺函》加盖投标人公章）；</w:t>
            </w:r>
          </w:p>
          <w:p w14:paraId="7B14DCAA">
            <w:pPr>
              <w:pStyle w:val="42"/>
              <w:spacing w:line="400" w:lineRule="exact"/>
              <w:ind w:firstLine="0" w:firstLineChars="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(4)参与本项目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投标及履约承诺函》加盖投标人公章）；</w:t>
            </w:r>
          </w:p>
          <w:p w14:paraId="53D38BAA">
            <w:pPr>
              <w:pStyle w:val="42"/>
              <w:spacing w:line="400" w:lineRule="exact"/>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(5)单位负责人为同一人或者存在直接控股、管理关系的不同供应商，不得参加同一合同项下的采购活动，采购</w:t>
            </w:r>
            <w:r>
              <w:rPr>
                <w:rFonts w:hint="eastAsia"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lang w:eastAsia="zh-CN"/>
                <w14:textFill>
                  <w14:solidFill>
                    <w14:schemeClr w14:val="tx1"/>
                  </w14:solidFill>
                </w14:textFill>
              </w:rPr>
              <w:t>通过国家企业信用信息公示系统或机关赋码和事业单位登记管理网或全国社会组织信用信息公示平台网站查询投标人信息。</w:t>
            </w:r>
          </w:p>
        </w:tc>
      </w:tr>
      <w:tr w14:paraId="2840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5D1ECE27">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114" w:type="dxa"/>
            <w:noWrap w:val="0"/>
            <w:vAlign w:val="top"/>
          </w:tcPr>
          <w:p w14:paraId="4EF8B004">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w:t>
            </w:r>
            <w:r>
              <w:rPr>
                <w:rFonts w:hint="eastAsia"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p>
        </w:tc>
      </w:tr>
      <w:tr w14:paraId="0F2B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5CF4CFC2">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9114" w:type="dxa"/>
            <w:noWrap w:val="0"/>
            <w:vAlign w:val="top"/>
          </w:tcPr>
          <w:p w14:paraId="6C2AF07C">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不同投标供应商的法定代表人、主要经营负责人、投标授权代表人、项目负责人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如有</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、主要技术人员</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如有</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不得为同一人、不属同一单位或者在同一单位缴纳社会保险</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不同投标供应商不存在单位负责人为同一人或直接控股、管理关系</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须提供《供应商基本情况表》</w:t>
            </w:r>
            <w:r>
              <w:rPr>
                <w:rFonts w:hint="eastAsia" w:ascii="宋体" w:hAnsi="宋体" w:cs="宋体"/>
                <w:color w:val="000000" w:themeColor="text1"/>
                <w:szCs w:val="21"/>
                <w:lang w:eastAsia="zh-CN"/>
                <w14:textFill>
                  <w14:solidFill>
                    <w14:schemeClr w14:val="tx1"/>
                  </w14:solidFill>
                </w14:textFill>
              </w:rPr>
              <w:t>）</w:t>
            </w:r>
          </w:p>
        </w:tc>
      </w:tr>
      <w:tr w14:paraId="3B61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01055E8B">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9114" w:type="dxa"/>
            <w:noWrap w:val="0"/>
            <w:vAlign w:val="top"/>
          </w:tcPr>
          <w:p w14:paraId="6E0DC6F9">
            <w:pPr>
              <w:pStyle w:val="44"/>
              <w:keepNext w:val="0"/>
              <w:tabs>
                <w:tab w:val="left" w:pos="709"/>
              </w:tabs>
              <w:spacing w:after="0"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投标人资格条件要求</w:t>
            </w:r>
            <w:r>
              <w:rPr>
                <w:rFonts w:hint="eastAsia" w:ascii="宋体" w:hAnsi="宋体" w:cs="宋体"/>
                <w:b w:val="0"/>
                <w:bCs w:val="0"/>
                <w:color w:val="000000" w:themeColor="text1"/>
                <w:szCs w:val="21"/>
                <w:lang w:eastAsia="zh-CN"/>
                <w14:textFill>
                  <w14:solidFill>
                    <w14:schemeClr w14:val="tx1"/>
                  </w14:solidFill>
                </w14:textFill>
              </w:rPr>
              <w:t>的其他内容</w:t>
            </w:r>
          </w:p>
        </w:tc>
      </w:tr>
      <w:tr w14:paraId="5432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57636966">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9114" w:type="dxa"/>
            <w:noWrap w:val="0"/>
            <w:vAlign w:val="top"/>
          </w:tcPr>
          <w:p w14:paraId="28651A43">
            <w:pPr>
              <w:pStyle w:val="44"/>
              <w:keepNext w:val="0"/>
              <w:tabs>
                <w:tab w:val="left" w:pos="709"/>
              </w:tabs>
              <w:spacing w:after="0"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按要求提供投标文件电子文档</w:t>
            </w:r>
          </w:p>
        </w:tc>
      </w:tr>
      <w:tr w14:paraId="7D38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80" w:type="dxa"/>
            <w:gridSpan w:val="3"/>
            <w:noWrap w:val="0"/>
            <w:vAlign w:val="top"/>
          </w:tcPr>
          <w:p w14:paraId="1D41127E">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符合性检查表</w:t>
            </w:r>
          </w:p>
        </w:tc>
      </w:tr>
      <w:tr w14:paraId="47B0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5F47032F">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246" w:type="dxa"/>
            <w:gridSpan w:val="2"/>
            <w:noWrap w:val="0"/>
            <w:vAlign w:val="top"/>
          </w:tcPr>
          <w:p w14:paraId="2C5E0705">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不存在下述情形：将一个包中的内容拆开投标</w:t>
            </w:r>
          </w:p>
        </w:tc>
      </w:tr>
      <w:tr w14:paraId="666D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4" w:type="dxa"/>
            <w:noWrap w:val="0"/>
            <w:vAlign w:val="center"/>
          </w:tcPr>
          <w:p w14:paraId="17D9B4BF">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246" w:type="dxa"/>
            <w:gridSpan w:val="2"/>
            <w:noWrap w:val="0"/>
            <w:vAlign w:val="top"/>
          </w:tcPr>
          <w:p w14:paraId="7928869C">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不存在下述情形：未按招标文件所提供的内容填写《投标函》或投标有效期短于招标文件规定的</w:t>
            </w:r>
          </w:p>
        </w:tc>
      </w:tr>
      <w:tr w14:paraId="008E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34" w:type="dxa"/>
            <w:noWrap w:val="0"/>
            <w:vAlign w:val="center"/>
          </w:tcPr>
          <w:p w14:paraId="204F67E9">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246" w:type="dxa"/>
            <w:gridSpan w:val="2"/>
            <w:noWrap w:val="0"/>
            <w:vAlign w:val="top"/>
          </w:tcPr>
          <w:p w14:paraId="5A15B2D5">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不存在下述情形：招标文件未规定允许有替代方案时，对同一货物投标时，同时提供两套或两套以上的投标方案</w:t>
            </w:r>
          </w:p>
        </w:tc>
      </w:tr>
      <w:tr w14:paraId="73C0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280A035E">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246" w:type="dxa"/>
            <w:gridSpan w:val="2"/>
            <w:noWrap w:val="0"/>
            <w:vAlign w:val="top"/>
          </w:tcPr>
          <w:p w14:paraId="7CA1D191">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不存在下述情形：投标总价高于财政预算限额或最高限价</w:t>
            </w:r>
          </w:p>
        </w:tc>
      </w:tr>
      <w:tr w14:paraId="00F3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0FDAB651">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246" w:type="dxa"/>
            <w:gridSpan w:val="2"/>
            <w:noWrap w:val="0"/>
            <w:vAlign w:val="top"/>
          </w:tcPr>
          <w:p w14:paraId="3CC45402">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不存在下述情形：同一项目出现两个及以上报价，按规定又无法确定哪个是有效报价</w:t>
            </w:r>
          </w:p>
        </w:tc>
      </w:tr>
      <w:tr w14:paraId="545A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34" w:type="dxa"/>
            <w:noWrap w:val="0"/>
            <w:vAlign w:val="center"/>
          </w:tcPr>
          <w:p w14:paraId="60738689">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9246" w:type="dxa"/>
            <w:gridSpan w:val="2"/>
            <w:noWrap w:val="0"/>
            <w:vAlign w:val="top"/>
          </w:tcPr>
          <w:p w14:paraId="0C2DACA1">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不存在下述情形：所投</w:t>
            </w:r>
            <w:r>
              <w:rPr>
                <w:rFonts w:hint="eastAsia" w:ascii="宋体" w:hAnsi="宋体" w:cs="宋体"/>
                <w:color w:val="000000" w:themeColor="text1"/>
                <w:szCs w:val="21"/>
                <w:lang w:val="en-US" w:eastAsia="zh-CN"/>
                <w14:textFill>
                  <w14:solidFill>
                    <w14:schemeClr w14:val="tx1"/>
                  </w14:solidFill>
                </w14:textFill>
              </w:rPr>
              <w:t>货物</w:t>
            </w:r>
            <w:r>
              <w:rPr>
                <w:rFonts w:hint="eastAsia" w:ascii="宋体" w:hAnsi="宋体" w:cs="宋体"/>
                <w:color w:val="000000" w:themeColor="text1"/>
                <w:szCs w:val="21"/>
                <w14:textFill>
                  <w14:solidFill>
                    <w14:schemeClr w14:val="tx1"/>
                  </w14:solidFill>
                </w14:textFill>
              </w:rPr>
              <w:t>、服务在商务、技术等方面没有实质性满足招标文件要求的（招标文件标注★的均为实质性条款）</w:t>
            </w:r>
          </w:p>
        </w:tc>
      </w:tr>
      <w:tr w14:paraId="6AFA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34" w:type="dxa"/>
            <w:noWrap w:val="0"/>
            <w:vAlign w:val="center"/>
          </w:tcPr>
          <w:p w14:paraId="4C471D40">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9246" w:type="dxa"/>
            <w:gridSpan w:val="2"/>
            <w:noWrap w:val="0"/>
            <w:vAlign w:val="top"/>
          </w:tcPr>
          <w:p w14:paraId="3F29BA6F">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不存在下述情形：评标委员会认为投标人的报价明显低于其他通过符合性审</w:t>
            </w:r>
            <w:r>
              <w:rPr>
                <w:rFonts w:hint="eastAsia" w:ascii="宋体" w:hAnsi="宋体" w:cs="宋体"/>
                <w:color w:val="000000" w:themeColor="text1"/>
                <w:szCs w:val="21"/>
                <w:lang w:eastAsia="zh-CN"/>
                <w14:textFill>
                  <w14:solidFill>
                    <w14:schemeClr w14:val="tx1"/>
                  </w14:solidFill>
                </w14:textFill>
              </w:rPr>
              <w:t>查的</w:t>
            </w:r>
            <w:r>
              <w:rPr>
                <w:rFonts w:hint="eastAsia" w:ascii="宋体" w:hAnsi="宋体" w:cs="宋体"/>
                <w:color w:val="000000" w:themeColor="text1"/>
                <w:szCs w:val="21"/>
                <w14:textFill>
                  <w14:solidFill>
                    <w14:schemeClr w14:val="tx1"/>
                  </w14:solidFill>
                </w14:textFill>
              </w:rPr>
              <w:t>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14:paraId="7523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08F1180A">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9246" w:type="dxa"/>
            <w:gridSpan w:val="2"/>
            <w:noWrap w:val="0"/>
            <w:vAlign w:val="top"/>
          </w:tcPr>
          <w:p w14:paraId="404649F7">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不存在下述情形：投标文件载明的交货期限不满足招标文件规定的</w:t>
            </w:r>
          </w:p>
        </w:tc>
      </w:tr>
      <w:tr w14:paraId="5AE2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1427C11B">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9246" w:type="dxa"/>
            <w:gridSpan w:val="2"/>
            <w:noWrap w:val="0"/>
            <w:vAlign w:val="top"/>
          </w:tcPr>
          <w:p w14:paraId="5917178F">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不存在下述情形：采购标的/</w:t>
            </w:r>
            <w:r>
              <w:rPr>
                <w:rFonts w:hint="eastAsia" w:ascii="宋体" w:hAnsi="宋体" w:cs="宋体"/>
                <w:color w:val="000000" w:themeColor="text1"/>
                <w:szCs w:val="21"/>
                <w:lang w:val="en-US"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清单/报价等任意一类有缺漏项或响应不全，或者对招标文件规定的项目需求内容进行修改，</w:t>
            </w:r>
            <w:r>
              <w:rPr>
                <w:rFonts w:hint="eastAsia" w:ascii="宋体" w:hAnsi="宋体" w:cs="宋体"/>
                <w:color w:val="000000" w:themeColor="text1"/>
                <w:szCs w:val="21"/>
                <w:lang w:val="en-US" w:eastAsia="zh-CN"/>
                <w14:textFill>
                  <w14:solidFill>
                    <w14:schemeClr w14:val="tx1"/>
                  </w14:solidFill>
                </w14:textFill>
              </w:rPr>
              <w:t>经</w:t>
            </w:r>
            <w:r>
              <w:rPr>
                <w:rFonts w:hint="eastAsia" w:ascii="宋体" w:hAnsi="宋体" w:cs="宋体"/>
                <w:color w:val="000000" w:themeColor="text1"/>
                <w:szCs w:val="21"/>
                <w14:textFill>
                  <w14:solidFill>
                    <w14:schemeClr w14:val="tx1"/>
                  </w14:solidFill>
                </w14:textFill>
              </w:rPr>
              <w:t>评审委员会判定投标响应</w:t>
            </w:r>
            <w:r>
              <w:rPr>
                <w:rFonts w:hint="eastAsia" w:ascii="宋体" w:hAnsi="宋体" w:cs="宋体"/>
                <w:color w:val="000000" w:themeColor="text1"/>
                <w:szCs w:val="21"/>
                <w:lang w:val="en-US" w:eastAsia="zh-CN"/>
                <w14:textFill>
                  <w14:solidFill>
                    <w14:schemeClr w14:val="tx1"/>
                  </w14:solidFill>
                </w14:textFill>
              </w:rPr>
              <w:t>未实质性</w:t>
            </w:r>
            <w:r>
              <w:rPr>
                <w:rFonts w:hint="eastAsia" w:ascii="宋体" w:hAnsi="宋体" w:cs="宋体"/>
                <w:color w:val="000000" w:themeColor="text1"/>
                <w:szCs w:val="21"/>
                <w14:textFill>
                  <w14:solidFill>
                    <w14:schemeClr w14:val="tx1"/>
                  </w14:solidFill>
                </w14:textFill>
              </w:rPr>
              <w:t>满足采购需求</w:t>
            </w:r>
          </w:p>
        </w:tc>
      </w:tr>
      <w:tr w14:paraId="0D64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EE310F4">
            <w:pPr>
              <w:spacing w:line="400" w:lineRule="exact"/>
              <w:jc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9246" w:type="dxa"/>
            <w:gridSpan w:val="2"/>
            <w:noWrap w:val="0"/>
            <w:vAlign w:val="top"/>
          </w:tcPr>
          <w:p w14:paraId="70767AED">
            <w:pPr>
              <w:spacing w:line="400" w:lineRule="exact"/>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不存在下述情形：未提供技术规格偏离表或商务条款偏离表</w:t>
            </w:r>
          </w:p>
        </w:tc>
      </w:tr>
      <w:tr w14:paraId="1783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04E28332">
            <w:pPr>
              <w:spacing w:line="400" w:lineRule="exact"/>
              <w:jc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9246" w:type="dxa"/>
            <w:gridSpan w:val="2"/>
            <w:noWrap w:val="0"/>
            <w:vAlign w:val="top"/>
          </w:tcPr>
          <w:p w14:paraId="7CB7D9FF">
            <w:pPr>
              <w:spacing w:line="400" w:lineRule="exact"/>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w:t>
            </w:r>
            <w:r>
              <w:rPr>
                <w:rFonts w:hint="eastAsia" w:ascii="宋体" w:hAnsi="宋体" w:cs="宋体"/>
                <w:color w:val="000000" w:themeColor="text1"/>
                <w:szCs w:val="21"/>
                <w:lang w:eastAsia="zh-CN"/>
                <w14:textFill>
                  <w14:solidFill>
                    <w14:schemeClr w14:val="tx1"/>
                  </w14:solidFill>
                </w14:textFill>
              </w:rPr>
              <w:t>法律法规</w:t>
            </w:r>
            <w:r>
              <w:rPr>
                <w:rFonts w:hint="eastAsia" w:ascii="宋体" w:hAnsi="宋体" w:cs="宋体"/>
                <w:color w:val="000000" w:themeColor="text1"/>
                <w:szCs w:val="21"/>
                <w14:textFill>
                  <w14:solidFill>
                    <w14:schemeClr w14:val="tx1"/>
                  </w14:solidFill>
                </w14:textFill>
              </w:rPr>
              <w:t>、规章、规范性文件及招标文件规定的其他</w:t>
            </w:r>
            <w:r>
              <w:rPr>
                <w:rFonts w:hint="eastAsia" w:ascii="宋体" w:hAnsi="宋体" w:cs="宋体"/>
                <w:color w:val="000000" w:themeColor="text1"/>
                <w:szCs w:val="21"/>
                <w:lang w:val="en-US" w:eastAsia="zh-CN"/>
                <w14:textFill>
                  <w14:solidFill>
                    <w14:schemeClr w14:val="tx1"/>
                  </w14:solidFill>
                </w14:textFill>
              </w:rPr>
              <w:t>投标无效</w:t>
            </w:r>
            <w:r>
              <w:rPr>
                <w:rFonts w:hint="eastAsia" w:ascii="宋体" w:hAnsi="宋体" w:cs="宋体"/>
                <w:color w:val="000000" w:themeColor="text1"/>
                <w:szCs w:val="21"/>
                <w14:textFill>
                  <w14:solidFill>
                    <w14:schemeClr w14:val="tx1"/>
                  </w14:solidFill>
                </w14:textFill>
              </w:rPr>
              <w:t>情形</w:t>
            </w:r>
          </w:p>
        </w:tc>
      </w:tr>
    </w:tbl>
    <w:p w14:paraId="5CB9EE91">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w:t>
      </w:r>
    </w:p>
    <w:p w14:paraId="16E811F2">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如无特殊说明，投标人所提供的证明文件均需加盖投标人公章。</w:t>
      </w:r>
    </w:p>
    <w:p w14:paraId="21CB23DC">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二、强化采购异常低价审查：根据采购文件中明确异常低价投标（响应）审查的有关内容，主要包括：采购评审中出现下列情形之一的，评审委员会应当启动异常低价投标（响应）审查程序：</w:t>
      </w:r>
    </w:p>
    <w:p w14:paraId="619D0CE5">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（一）投标（响应）报价低于全部通过符合性审查供应商投标（响应）报价平均值50%的，即投标（响应）报价&lt;全部通过符合性审查供应商投标（响应）报价平均值×50%；</w:t>
      </w:r>
    </w:p>
    <w:p w14:paraId="437BCDBA">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（二）投标（响应）报价低于通过符合性审查且报价次低供应商投标（响应）报价50%的，即投标（响应）报价&lt;通过符合性审查且报价次低供应商投标（响应）报价×50%；</w:t>
      </w:r>
    </w:p>
    <w:p w14:paraId="36FDC3CB">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（三）投标（响应）报价低于采购项目最高限价45%的，即投标（响应）报价&lt;采购项目最高限价×45%；</w:t>
      </w:r>
    </w:p>
    <w:p w14:paraId="33BC215C">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（四）其他评审委员会认为供应商报价过低，有可能影响产品质量或者不能诚信履约的情形。</w:t>
      </w:r>
    </w:p>
    <w:p w14:paraId="28EAB21C">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包括不仅限于主要电商平台的价格、该行业当地薪资水平）。</w:t>
      </w:r>
    </w:p>
    <w:p w14:paraId="71F2BBEA">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3971101A">
      <w:pPr>
        <w:pageBreakBefore w:val="0"/>
        <w:numPr>
          <w:ilvl w:val="0"/>
          <w:numId w:val="5"/>
        </w:numPr>
        <w:kinsoku/>
        <w:overflowPunct/>
        <w:bidi w:val="0"/>
        <w:spacing w:line="320" w:lineRule="exact"/>
        <w:jc w:val="center"/>
        <w:outlineLvl w:val="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 xml:space="preserve"> </w:t>
      </w:r>
      <w:bookmarkStart w:id="17" w:name="_Toc4616"/>
      <w:bookmarkStart w:id="18" w:name="_Toc14230"/>
      <w:bookmarkStart w:id="19" w:name="_Toc23639"/>
      <w:bookmarkStart w:id="20" w:name="_Toc18054"/>
      <w:bookmarkStart w:id="21" w:name="_Toc19683"/>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投标程序</w:t>
      </w:r>
      <w:bookmarkEnd w:id="17"/>
      <w:bookmarkEnd w:id="18"/>
      <w:bookmarkEnd w:id="19"/>
      <w:bookmarkEnd w:id="20"/>
      <w:bookmarkEnd w:id="21"/>
    </w:p>
    <w:p w14:paraId="3BFF38F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一、为充分体现公平、公正、公开原则，择优选择投标人，参加</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标的单位必须满足本项目投标人的资质要求。 </w:t>
      </w:r>
    </w:p>
    <w:p w14:paraId="1D5102E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22" w:name="_Toc20524"/>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二、填写投标资料。</w:t>
      </w:r>
      <w:bookmarkEnd w:id="22"/>
    </w:p>
    <w:p w14:paraId="292BED6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本项目的潜在投标人应在投标截止日之前按照公告要求进行供应商注册及报名。</w:t>
      </w:r>
    </w:p>
    <w:p w14:paraId="089A762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资格预审合格的投标人严格按照采购单位提供的</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标文件，认真填写</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投</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标资料，并在规定的时间将</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标文件密封</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送达</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本项目的指定</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地点。</w:t>
      </w:r>
    </w:p>
    <w:p w14:paraId="0ADAA61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23" w:name="_Toc28739"/>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、评标程序及评标方法</w:t>
      </w:r>
      <w:bookmarkEnd w:id="23"/>
    </w:p>
    <w:p w14:paraId="73B8042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2"/>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（一）提交投标文件</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 </w:t>
      </w:r>
    </w:p>
    <w:p w14:paraId="2AF1085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投标人按照公告要求提交投标文件。</w:t>
      </w:r>
    </w:p>
    <w:p w14:paraId="19C5C9A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）方案的调整：采购人按照院内自行采购要求组建本项目评标委员会。评标委员会将只对有效投标文件进行评判和比较。在结合考虑本</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标文件的要求和</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医院</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的实际需要后，可能要求竞标的投标人对其投标方案进行调整，投标人必须予以接受，否则其将失去中选的机会。</w:t>
      </w:r>
    </w:p>
    <w:p w14:paraId="425FD8B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（2）根据情形，如投标人不足三家的，不得开标。</w:t>
      </w:r>
    </w:p>
    <w:p w14:paraId="6F8A98B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（3）投标单位法定代表人或授权代表在规定的时间内未递交投标资料的，视为自动放弃；</w:t>
      </w:r>
    </w:p>
    <w:p w14:paraId="48592B10">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2"/>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（二）评标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 </w:t>
      </w:r>
    </w:p>
    <w:p w14:paraId="69842D1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单位举行评标会议，投标文件初审包括资格性审查和符合性审查。资格性审查：依据法律法规和招标文件的规定，对投标文件中的资格证明进行审查，以确定投标人是否具备投标资格。符合性审查：依据招标文件的规定，从投标文件的有效性、完整性和对招标文件的响应程度进行审查，以确定是否对招标文件的实质性要求作出响应。</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评审委员会</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将对所有投标人的报价同时进行评判。</w:t>
      </w:r>
    </w:p>
    <w:p w14:paraId="5891DED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（2）合格投标人不足三家的，不得评标。</w:t>
      </w:r>
    </w:p>
    <w:p w14:paraId="75EA93E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（三）流标：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当本项目实际报名的有效投标人不足三家时，本项目流标。（</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采用单一来源方式采购的除外</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p w14:paraId="652D884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2"/>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（四）废标：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存在下列情形的，作废标处理：</w:t>
      </w:r>
    </w:p>
    <w:p w14:paraId="14450BE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）符合专业条件的投标人或者对招标文件做实质响应的投标人不足三家的；</w:t>
      </w:r>
    </w:p>
    <w:p w14:paraId="5F69EC9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）出现影响采购公正的违法、违规行为的；</w:t>
      </w:r>
    </w:p>
    <w:p w14:paraId="54A35F7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（3）投标人的报价均超过采购预算，采购人不能支付的；</w:t>
      </w:r>
    </w:p>
    <w:p w14:paraId="11283AB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（4）因重大变故，采购任务取消的。 </w:t>
      </w:r>
    </w:p>
    <w:p w14:paraId="2729111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bookmarkStart w:id="24" w:name="_Toc560"/>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评分方法</w:t>
      </w:r>
      <w:bookmarkEnd w:id="24"/>
    </w:p>
    <w:p w14:paraId="1360672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本次采购采用综合评标法，总分100分。根据投标报价表、投标一览表、投标响应情况及其他投标文件进行评分。得分最高者为本次采购的中标投标人，具体计算方式如下：</w:t>
      </w:r>
    </w:p>
    <w:p w14:paraId="2A574F45">
      <w:pPr>
        <w:pageBreakBefore w:val="0"/>
        <w:numPr>
          <w:ilvl w:val="0"/>
          <w:numId w:val="0"/>
        </w:numPr>
        <w:kinsoku/>
        <w:overflowPunct/>
        <w:bidi w:val="0"/>
        <w:snapToGrid w:val="0"/>
        <w:spacing w:line="320" w:lineRule="exact"/>
        <w:ind w:left="420" w:leftChars="0" w:right="-110" w:rightChars="-5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（一）价格分，采用以下公式计算报价得分【价格分=最低价/投标报价*价格分值】；</w:t>
      </w:r>
    </w:p>
    <w:p w14:paraId="58DDF69D">
      <w:pPr>
        <w:pageBreakBefore w:val="0"/>
        <w:numPr>
          <w:ilvl w:val="0"/>
          <w:numId w:val="0"/>
        </w:numPr>
        <w:kinsoku/>
        <w:overflowPunct/>
        <w:bidi w:val="0"/>
        <w:snapToGrid w:val="0"/>
        <w:spacing w:line="320" w:lineRule="exact"/>
        <w:ind w:left="420" w:leftChars="0" w:right="-110" w:rightChars="-5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（二）投标人商务条件，根据投标人响应条件进行打分；</w:t>
      </w:r>
    </w:p>
    <w:p w14:paraId="11603A41">
      <w:pPr>
        <w:pageBreakBefore w:val="0"/>
        <w:numPr>
          <w:ilvl w:val="0"/>
          <w:numId w:val="0"/>
        </w:numPr>
        <w:kinsoku/>
        <w:overflowPunct/>
        <w:bidi w:val="0"/>
        <w:snapToGrid w:val="0"/>
        <w:spacing w:line="320" w:lineRule="exact"/>
        <w:ind w:left="420" w:leftChars="0" w:right="-110" w:rightChars="-5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（三）投标人技术参数，根据投标人响应条件进行打分；</w:t>
      </w:r>
    </w:p>
    <w:p w14:paraId="5E3AAED0">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（四）最终得分为=投标人综合实力得分+投标人维保服务得分+投标人报价得分；</w:t>
      </w:r>
    </w:p>
    <w:p w14:paraId="4FBD3D4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1"/>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bookmarkStart w:id="25" w:name="_Toc1791"/>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监督及中标通知</w:t>
      </w:r>
      <w:bookmarkEnd w:id="25"/>
    </w:p>
    <w:p w14:paraId="75BAAADE">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医院组成评审委员会及采购监督小组，遵循公开、公正、公平、竞争的原则组织投标，择优确定适用投标人。 </w:t>
      </w:r>
    </w:p>
    <w:p w14:paraId="78D217D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发布</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中标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通知：采购人根据专家评审</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评</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定结果发布中标结果公告（详见龙岗政府在线）。 </w:t>
      </w:r>
    </w:p>
    <w:p w14:paraId="72E6B74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26" w:name="_Toc21817"/>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、签订合同 </w:t>
      </w:r>
      <w:bookmarkEnd w:id="26"/>
    </w:p>
    <w:p w14:paraId="445821F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采购人和中标人应当按照</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标文件和中标人的投标文件订立书面</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合同</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p w14:paraId="6FAA586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 </w:t>
      </w:r>
    </w:p>
    <w:p w14:paraId="668B6612">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p>
    <w:p w14:paraId="5AD65A2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center"/>
        <w:textAlignment w:val="auto"/>
        <w:outlineLvl w:val="0"/>
        <w:rPr>
          <w:rStyle w:val="59"/>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bookmarkStart w:id="27" w:name="_Toc2228"/>
      <w:bookmarkStart w:id="28" w:name="_Toc18210"/>
      <w:bookmarkStart w:id="29" w:name="_Toc24230"/>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bookmarkStart w:id="30" w:name="_Toc28488"/>
      <w:bookmarkStart w:id="31" w:name="_Toc25298"/>
      <w:r>
        <w:rPr>
          <w:rStyle w:val="59"/>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第四章 </w:t>
      </w:r>
      <w:r>
        <w:rPr>
          <w:rStyle w:val="59"/>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招标文件的有关说明</w:t>
      </w:r>
      <w:bookmarkEnd w:id="27"/>
      <w:bookmarkEnd w:id="28"/>
      <w:bookmarkEnd w:id="29"/>
      <w:bookmarkEnd w:id="30"/>
      <w:bookmarkEnd w:id="31"/>
    </w:p>
    <w:p w14:paraId="2FB6A2B1">
      <w:pPr>
        <w:snapToGrid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14:paraId="5201511D">
      <w:pPr>
        <w:snapToGrid w:val="0"/>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bookmarkStart w:id="32" w:name="_Toc13137"/>
      <w:bookmarkStart w:id="33" w:name="_Toc9203"/>
      <w:bookmarkStart w:id="34" w:name="_Toc28100"/>
      <w:bookmarkStart w:id="35" w:name="_Toc18659"/>
      <w:bookmarkStart w:id="36" w:name="_Toc8151"/>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人应当按照招标公告或者投标邀请规定的时间、地点获取招标文件，提供期限自招标公告发布之日起计算不得少于5个工作日，提供期限届满，报名成功且获取招标文件的潜在投标人不足3家的，可顺延提供期限并予公告。</w:t>
      </w:r>
      <w:bookmarkEnd w:id="32"/>
    </w:p>
    <w:p w14:paraId="2165F9B1">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37" w:name="_Toc727"/>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招标文件的编制与组成</w:t>
      </w:r>
      <w:bookmarkEnd w:id="37"/>
    </w:p>
    <w:p w14:paraId="64C0E885">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招标文件除以下内容外，</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在招标（或谈判）期间发出的答疑纪要和其他补充修改函件，均是招标文件的组成部分，对投标人起约束作用；</w:t>
      </w:r>
    </w:p>
    <w:p w14:paraId="6B799052">
      <w:pPr>
        <w:keepNext w:val="0"/>
        <w:keepLines w:val="0"/>
        <w:pageBreakBefore w:val="0"/>
        <w:widowControl w:val="0"/>
        <w:numPr>
          <w:ilvl w:val="0"/>
          <w:numId w:val="6"/>
        </w:numPr>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投标人获取招标文件后，应仔细检查招标文件的所有内容，如有疑问应在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截止时间之前向采购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提出，否则，由此引起的投标损失由投标人自行承担；投标人同时应认真审阅招标文件所有的事项、格式、条款和规范要求等，如果投标人的投标文件未按招标文件要求提交全部资料或者投标文件未对招标文件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作出</w:t>
      </w:r>
      <w:r>
        <w:rPr>
          <w:rFonts w:hint="eastAsia" w:asciiTheme="minorEastAsia" w:hAnsiTheme="minorEastAsia" w:eastAsiaTheme="minorEastAsia" w:cstheme="minorEastAsia"/>
          <w:color w:val="000000" w:themeColor="text1"/>
          <w:sz w:val="21"/>
          <w:szCs w:val="21"/>
          <w14:textFill>
            <w14:solidFill>
              <w14:schemeClr w14:val="tx1"/>
            </w14:solidFill>
          </w14:textFill>
        </w:rPr>
        <w:t>实质性响应，其风险应由投标人自行承担，并根据有关条款规定，其投标有可能被拒绝。</w:t>
      </w:r>
    </w:p>
    <w:p w14:paraId="25BEF86E">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任何人或任何组织向投标人提交的任何书面或口头资料，未经采购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在网上发布或书面通知，均作无效处理，不得作为招标文件的组成部分。采购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对投标人由此而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作</w:t>
      </w:r>
      <w:r>
        <w:rPr>
          <w:rFonts w:hint="eastAsia" w:asciiTheme="minorEastAsia" w:hAnsiTheme="minorEastAsia" w:eastAsiaTheme="minorEastAsia" w:cstheme="minorEastAsia"/>
          <w:color w:val="000000" w:themeColor="text1"/>
          <w:sz w:val="21"/>
          <w:szCs w:val="21"/>
          <w14:textFill>
            <w14:solidFill>
              <w14:schemeClr w14:val="tx1"/>
            </w14:solidFill>
          </w14:textFill>
        </w:rPr>
        <w:t>出的推论、理解和结论概不负责。</w:t>
      </w:r>
    </w:p>
    <w:p w14:paraId="5E5502F8">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38" w:name="_Toc4896"/>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招标文件的澄清</w:t>
      </w:r>
      <w:bookmarkEnd w:id="38"/>
    </w:p>
    <w:p w14:paraId="59DB0547">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投标人如对招标文件内容有疑问，必须在招标文件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及公告报名</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3日</w:t>
      </w:r>
      <w:r>
        <w:rPr>
          <w:rFonts w:hint="eastAsia" w:asciiTheme="minorEastAsia" w:hAnsiTheme="minorEastAsia" w:eastAsiaTheme="minorEastAsia" w:cstheme="minorEastAsia"/>
          <w:color w:val="000000" w:themeColor="text1"/>
          <w:sz w:val="21"/>
          <w:szCs w:val="21"/>
          <w14:textFill>
            <w14:solidFill>
              <w14:schemeClr w14:val="tx1"/>
            </w14:solidFill>
          </w14:textFill>
        </w:rPr>
        <w:t>前以书面形式提交给采购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。不论是采购人根据需要主动对招标文件进行必要的澄清或是根据投标人的要求对招标文件做出澄清，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都将在投标截止日期前以书面形式（或网站公开发布方式）答复或发送给所有投标人，招标文件的澄清均在指定媒体以网上公告形式发布，并对投标人具有约束力，在项目开标前，投标人有义务上网查看，公告一经上网发布，即视为送达。澄清纪要作为招标文件的组成部分，对投标人起约束作用；</w:t>
      </w:r>
    </w:p>
    <w:p w14:paraId="26CCA2BE">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对于没有提出澄清又参与了该项目投标的供应商将被视为完全认同该招标文件（含澄清纪要），投标截止期后不再受理针对招标文件的相关质疑。</w:t>
      </w:r>
    </w:p>
    <w:p w14:paraId="20026519">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对招标文件中描述有歧义或前后不一致的地方，评审委员会有权进行评判，但对同一条款的评判应适用于每个投标人。</w:t>
      </w:r>
    </w:p>
    <w:p w14:paraId="3B6B1CA9">
      <w:pPr>
        <w:keepNext w:val="0"/>
        <w:keepLines w:val="0"/>
        <w:pageBreakBefore w:val="0"/>
        <w:widowControl w:val="0"/>
        <w:kinsoku/>
        <w:wordWrap/>
        <w:overflowPunct/>
        <w:topLinePunct w:val="0"/>
        <w:autoSpaceDE w:val="0"/>
        <w:autoSpaceDN w:val="0"/>
        <w:bidi w:val="0"/>
        <w:adjustRightInd/>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39" w:name="_Toc28885"/>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招标文件的修改</w:t>
      </w:r>
      <w:bookmarkEnd w:id="39"/>
    </w:p>
    <w:p w14:paraId="1E1CF769">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招标文件发出后，在投标截止日期前任何时候，确需要变更招标内容的，经采购人同意后可主动或在解答投标人提出的澄清问题时对招标文件进行修改；</w:t>
      </w:r>
    </w:p>
    <w:p w14:paraId="57D9AF3C">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招标文件的修改以书面形式（包括网站公开发布方式）发送给所有投标人，招标文件的修改内容作为招标文件的组成部分，并具有约束力。</w:t>
      </w:r>
    </w:p>
    <w:p w14:paraId="45C19FA9">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5708524">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澄清（答疑）纪要和招标文件修改补充通知在投标截止时间前以网站公开发布形式或书面形式发送给所有投标人。为使投标人在编写投标文件时有充分时间对招标文件的修改部分进行研究，采购人可以酌情延长递交投标文件的截止日期，具体时间将在修改补充通知中明确。</w:t>
      </w:r>
    </w:p>
    <w:p w14:paraId="2E90ACA7">
      <w:pPr>
        <w:keepNext w:val="0"/>
        <w:keepLines w:val="0"/>
        <w:pageBreakBefore w:val="0"/>
        <w:widowControl w:val="0"/>
        <w:kinsoku/>
        <w:wordWrap/>
        <w:overflowPunct/>
        <w:topLinePunct w:val="0"/>
        <w:autoSpaceDE w:val="0"/>
        <w:autoSpaceDN w:val="0"/>
        <w:bidi w:val="0"/>
        <w:adjustRightInd/>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0" w:name="_Toc7604"/>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投标有效期</w:t>
      </w:r>
      <w:bookmarkEnd w:id="40"/>
    </w:p>
    <w:p w14:paraId="28D8D2C8">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投标有效期为从投标截止之日算起的日历天数，具体见投标有效期的天数要求。在此期限内，所有投标文件均保持有效；</w:t>
      </w:r>
    </w:p>
    <w:p w14:paraId="27DB4E1A">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在特殊的情况下，在原定的投标有效期满之前，经采购人同意后，可以根据需要以书面形式（包括网站公开发布方式）向投标人提出延长投标有效期的要求，对此要求投标人须以书面形式予以答复，投标人可以拒绝此项要求，其投标在原投标有效期满后不再有效。同意延长投标有效期的投标人不能要求也不允许修改其投标文件，但应当相应</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地</w:t>
      </w:r>
      <w:r>
        <w:rPr>
          <w:rFonts w:hint="eastAsia" w:asciiTheme="minorEastAsia" w:hAnsiTheme="minorEastAsia" w:eastAsiaTheme="minorEastAsia" w:cstheme="minorEastAsia"/>
          <w:color w:val="000000" w:themeColor="text1"/>
          <w:sz w:val="21"/>
          <w:szCs w:val="21"/>
          <w14:textFill>
            <w14:solidFill>
              <w14:schemeClr w14:val="tx1"/>
            </w14:solidFill>
          </w14:textFill>
        </w:rPr>
        <w:t>延长投标担保有效期；</w:t>
      </w:r>
    </w:p>
    <w:p w14:paraId="5ECD874C">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中标单位的投标书有效期，截止于完成本招标文件规定的全部项目内容，并通过项目验收及保修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或其他</w:t>
      </w:r>
      <w:r>
        <w:rPr>
          <w:rFonts w:hint="eastAsia" w:asciiTheme="minorEastAsia" w:hAnsiTheme="minorEastAsia" w:eastAsiaTheme="minorEastAsia" w:cstheme="minorEastAsia"/>
          <w:color w:val="000000" w:themeColor="text1"/>
          <w:sz w:val="21"/>
          <w:szCs w:val="21"/>
          <w14:textFill>
            <w14:solidFill>
              <w14:schemeClr w14:val="tx1"/>
            </w14:solidFill>
          </w14:textFill>
        </w:rPr>
        <w:t>售后服务履约结束。</w:t>
      </w:r>
    </w:p>
    <w:p w14:paraId="6719CB15">
      <w:pP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p>
    <w:p w14:paraId="5CDF5A42">
      <w:pPr>
        <w:pageBreakBefore w:val="0"/>
        <w:numPr>
          <w:ilvl w:val="0"/>
          <w:numId w:val="0"/>
        </w:numPr>
        <w:kinsoku/>
        <w:overflowPunct/>
        <w:bidi w:val="0"/>
        <w:spacing w:line="320" w:lineRule="exact"/>
        <w:jc w:val="center"/>
        <w:outlineLvl w:val="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bookmarkStart w:id="41" w:name="_Toc12302"/>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第五章 投标须知</w:t>
      </w:r>
      <w:bookmarkEnd w:id="33"/>
      <w:bookmarkEnd w:id="34"/>
      <w:bookmarkEnd w:id="35"/>
      <w:bookmarkEnd w:id="36"/>
      <w:bookmarkEnd w:id="41"/>
    </w:p>
    <w:p w14:paraId="587BD958">
      <w:pPr>
        <w:pageBreakBefore w:val="0"/>
        <w:numPr>
          <w:ilvl w:val="0"/>
          <w:numId w:val="7"/>
        </w:numPr>
        <w:kinsoku/>
        <w:overflowPunct/>
        <w:bidi w:val="0"/>
        <w:snapToGrid w:val="0"/>
        <w:spacing w:line="320" w:lineRule="exact"/>
        <w:ind w:left="0" w:leftChars="0"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42" w:name="_Toc11599"/>
      <w:bookmarkStart w:id="43" w:name="_Toc25944"/>
      <w:bookmarkStart w:id="44" w:name="_Toc6577"/>
      <w:bookmarkStart w:id="45" w:name="_Toc7120"/>
      <w:bookmarkStart w:id="46" w:name="_Toc19799"/>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需提供资料及标准：</w:t>
      </w:r>
      <w:bookmarkEnd w:id="42"/>
      <w:bookmarkEnd w:id="43"/>
      <w:bookmarkEnd w:id="44"/>
      <w:bookmarkEnd w:id="45"/>
      <w:bookmarkEnd w:id="46"/>
    </w:p>
    <w:p w14:paraId="083AC4F2">
      <w:pPr>
        <w:pageBreakBefore w:val="0"/>
        <w:numPr>
          <w:ilvl w:val="0"/>
          <w:numId w:val="8"/>
        </w:numPr>
        <w:kinsoku/>
        <w:overflowPunct/>
        <w:bidi w:val="0"/>
        <w:spacing w:line="320" w:lineRule="exact"/>
        <w:ind w:left="0" w:leftChars="0"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提供本项目</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一览表一份，</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一览表须加盖公章并单独密封。</w:t>
      </w:r>
    </w:p>
    <w:p w14:paraId="7F310108">
      <w:pPr>
        <w:pageBreakBefore w:val="0"/>
        <w:numPr>
          <w:ilvl w:val="0"/>
          <w:numId w:val="8"/>
        </w:numPr>
        <w:kinsoku/>
        <w:overflowPunct/>
        <w:bidi w:val="0"/>
        <w:spacing w:line="320" w:lineRule="exact"/>
        <w:ind w:left="0" w:leftChars="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资料封面注有公司名称、地址、联系人、手机号码、办公电话和邮箱地址。</w:t>
      </w:r>
    </w:p>
    <w:p w14:paraId="17E53647">
      <w:pPr>
        <w:pageBreakBefore w:val="0"/>
        <w:numPr>
          <w:ilvl w:val="0"/>
          <w:numId w:val="8"/>
        </w:numPr>
        <w:kinsoku/>
        <w:overflowPunct/>
        <w:bidi w:val="0"/>
        <w:snapToGrid w:val="0"/>
        <w:spacing w:line="320" w:lineRule="exact"/>
        <w:ind w:left="0" w:leftChars="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投标人及投标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资料必须经法人或法人授权代表签署</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743390F2">
      <w:pPr>
        <w:pageBreakBefore w:val="0"/>
        <w:numPr>
          <w:ilvl w:val="0"/>
          <w:numId w:val="8"/>
        </w:numPr>
        <w:kinsoku/>
        <w:overflowPunct/>
        <w:bidi w:val="0"/>
        <w:snapToGrid w:val="0"/>
        <w:spacing w:line="320" w:lineRule="exact"/>
        <w:ind w:left="0" w:leftChars="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提供的资料中须包含</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不仅限于项目需求中要求的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资格证明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，所有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资料均需加盖公章，个人身份证原件必须随身携带，以备查验。</w:t>
      </w:r>
    </w:p>
    <w:p w14:paraId="57772384">
      <w:pPr>
        <w:pageBreakBefore w:val="0"/>
        <w:numPr>
          <w:ilvl w:val="0"/>
          <w:numId w:val="7"/>
        </w:numPr>
        <w:kinsoku/>
        <w:overflowPunct/>
        <w:bidi w:val="0"/>
        <w:spacing w:line="320" w:lineRule="exact"/>
        <w:ind w:left="0" w:leftChars="0"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47" w:name="_Toc30296"/>
      <w:bookmarkStart w:id="48" w:name="_Toc4658"/>
      <w:bookmarkStart w:id="49" w:name="_Toc10978"/>
      <w:bookmarkStart w:id="50" w:name="_Toc23314"/>
      <w:bookmarkStart w:id="51" w:name="_Toc16141"/>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须知：</w:t>
      </w:r>
      <w:bookmarkEnd w:id="47"/>
      <w:bookmarkEnd w:id="48"/>
      <w:bookmarkEnd w:id="49"/>
      <w:bookmarkEnd w:id="50"/>
      <w:bookmarkEnd w:id="51"/>
    </w:p>
    <w:p w14:paraId="2CD81C0F">
      <w:pPr>
        <w:pageBreakBefore w:val="0"/>
        <w:numPr>
          <w:ilvl w:val="0"/>
          <w:numId w:val="9"/>
        </w:numPr>
        <w:kinsoku/>
        <w:overflowPunct/>
        <w:bidi w:val="0"/>
        <w:snapToGrid w:val="0"/>
        <w:spacing w:line="320" w:lineRule="exact"/>
        <w:ind w:left="425" w:leftChars="0" w:right="-110" w:rightChars="-50" w:hanging="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所有资料要有封面、目录、页码、装订成册。</w:t>
      </w:r>
    </w:p>
    <w:p w14:paraId="6E8F2879">
      <w:pPr>
        <w:pageBreakBefore w:val="0"/>
        <w:numPr>
          <w:ilvl w:val="0"/>
          <w:numId w:val="9"/>
        </w:numPr>
        <w:kinsoku/>
        <w:overflowPunct/>
        <w:bidi w:val="0"/>
        <w:snapToGrid w:val="0"/>
        <w:spacing w:line="320" w:lineRule="exact"/>
        <w:ind w:left="425" w:leftChars="0" w:right="-110" w:rightChars="-50" w:hanging="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所有资料</w:t>
      </w:r>
      <w:r>
        <w:rPr>
          <w:rFonts w:hint="eastAsia" w:asciiTheme="minorEastAsia" w:hAnsiTheme="minorEastAsia" w:eastAsiaTheme="minorEastAsia" w:cstheme="minorEastAsia"/>
          <w:b/>
          <w:bCs/>
          <w:snapToGrid w:val="0"/>
          <w:color w:val="000000" w:themeColor="text1"/>
          <w:kern w:val="144"/>
          <w:sz w:val="21"/>
          <w:szCs w:val="21"/>
          <w:highlight w:val="none"/>
          <w14:textFill>
            <w14:solidFill>
              <w14:schemeClr w14:val="tx1"/>
            </w14:solidFill>
          </w14:textFill>
        </w:rPr>
        <w:t>每页须加盖公章</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w:t>
      </w:r>
    </w:p>
    <w:p w14:paraId="0848897A">
      <w:pPr>
        <w:pageBreakBefore w:val="0"/>
        <w:numPr>
          <w:ilvl w:val="0"/>
          <w:numId w:val="9"/>
        </w:numPr>
        <w:kinsoku/>
        <w:overflowPunct/>
        <w:bidi w:val="0"/>
        <w:snapToGrid w:val="0"/>
        <w:spacing w:line="320" w:lineRule="exact"/>
        <w:ind w:left="425" w:leftChars="0" w:right="-110" w:rightChars="-50" w:hanging="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所有资料须</w:t>
      </w:r>
      <w:r>
        <w:rPr>
          <w:rFonts w:hint="eastAsia" w:asciiTheme="minorEastAsia" w:hAnsiTheme="minorEastAsia" w:eastAsiaTheme="minorEastAsia" w:cstheme="minorEastAsia"/>
          <w:b/>
          <w:bCs/>
          <w:snapToGrid w:val="0"/>
          <w:color w:val="000000" w:themeColor="text1"/>
          <w:kern w:val="144"/>
          <w:sz w:val="21"/>
          <w:szCs w:val="21"/>
          <w:highlight w:val="none"/>
          <w14:textFill>
            <w14:solidFill>
              <w14:schemeClr w14:val="tx1"/>
            </w14:solidFill>
          </w14:textFill>
        </w:rPr>
        <w:t>密封并加盖公章</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w:t>
      </w:r>
    </w:p>
    <w:p w14:paraId="35B838E5">
      <w:pPr>
        <w:pageBreakBefore w:val="0"/>
        <w:numPr>
          <w:ilvl w:val="0"/>
          <w:numId w:val="9"/>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携带完整资料</w:t>
      </w:r>
      <w:r>
        <w:rPr>
          <w:rFonts w:hint="eastAsia" w:asciiTheme="minorEastAsia" w:hAnsiTheme="minorEastAsia" w:eastAsiaTheme="minorEastAsia" w:cstheme="minorEastAsia"/>
          <w:snapToGrid w:val="0"/>
          <w:color w:val="000000" w:themeColor="text1"/>
          <w:kern w:val="144"/>
          <w:sz w:val="21"/>
          <w:szCs w:val="21"/>
          <w:highlight w:val="none"/>
          <w:lang w:eastAsia="zh-CN"/>
          <w14:textFill>
            <w14:solidFill>
              <w14:schemeClr w14:val="tx1"/>
            </w14:solidFill>
          </w14:textFill>
        </w:rPr>
        <w:t>进行</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报名</w:t>
      </w:r>
      <w:r>
        <w:rPr>
          <w:rFonts w:hint="eastAsia" w:asciiTheme="minorEastAsia" w:hAnsiTheme="minorEastAsia" w:eastAsiaTheme="minorEastAsia" w:cstheme="minorEastAsia"/>
          <w:snapToGrid w:val="0"/>
          <w:color w:val="000000" w:themeColor="text1"/>
          <w:kern w:val="144"/>
          <w:sz w:val="21"/>
          <w:szCs w:val="21"/>
          <w:highlight w:val="none"/>
          <w:lang w:eastAsia="zh-CN"/>
          <w14:textFill>
            <w14:solidFill>
              <w14:schemeClr w14:val="tx1"/>
            </w14:solidFill>
          </w14:textFill>
        </w:rPr>
        <w:t>登记投标人</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名称、业务代表姓名、联系电话及提供的产品项目。</w:t>
      </w:r>
    </w:p>
    <w:p w14:paraId="5A9C7254">
      <w:pPr>
        <w:pageBreakBefore w:val="0"/>
        <w:numPr>
          <w:ilvl w:val="0"/>
          <w:numId w:val="9"/>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经取得院内公开采购的</w:t>
      </w:r>
      <w:r>
        <w:rPr>
          <w:rFonts w:hint="eastAsia" w:asciiTheme="minorEastAsia" w:hAnsiTheme="minorEastAsia" w:eastAsiaTheme="minorEastAsia" w:cstheme="minorEastAsia"/>
          <w:snapToGrid w:val="0"/>
          <w:color w:val="000000" w:themeColor="text1"/>
          <w:kern w:val="144"/>
          <w:sz w:val="21"/>
          <w:szCs w:val="21"/>
          <w:highlight w:val="none"/>
          <w:lang w:val="en-US" w:eastAsia="zh-CN"/>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在验收时，其</w:t>
      </w:r>
      <w:r>
        <w:rPr>
          <w:rFonts w:hint="eastAsia" w:asciiTheme="minorEastAsia" w:hAnsiTheme="minorEastAsia" w:eastAsiaTheme="minorEastAsia" w:cstheme="minorEastAsia"/>
          <w:snapToGrid w:val="0"/>
          <w:color w:val="000000" w:themeColor="text1"/>
          <w:kern w:val="144"/>
          <w:sz w:val="21"/>
          <w:szCs w:val="21"/>
          <w:highlight w:val="none"/>
          <w:lang w:val="en-US" w:eastAsia="zh-CN"/>
          <w14:textFill>
            <w14:solidFill>
              <w14:schemeClr w14:val="tx1"/>
            </w14:solidFill>
          </w14:textFill>
        </w:rPr>
        <w:t>实际质量</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与其参加院内公开采购时提供的</w:t>
      </w:r>
      <w:r>
        <w:rPr>
          <w:rFonts w:hint="eastAsia" w:asciiTheme="minorEastAsia" w:hAnsiTheme="minorEastAsia" w:eastAsiaTheme="minorEastAsia" w:cstheme="minorEastAsia"/>
          <w:snapToGrid w:val="0"/>
          <w:color w:val="000000" w:themeColor="text1"/>
          <w:kern w:val="144"/>
          <w:sz w:val="21"/>
          <w:szCs w:val="21"/>
          <w:highlight w:val="none"/>
          <w:lang w:val="en-US" w:eastAsia="zh-CN"/>
          <w14:textFill>
            <w14:solidFill>
              <w14:schemeClr w14:val="tx1"/>
            </w14:solidFill>
          </w14:textFill>
        </w:rPr>
        <w:t>条件</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不符或在规定时间内拒签合同以及不按合同条款执行合同者均视为不履行合约，我院将其</w:t>
      </w:r>
      <w:r>
        <w:rPr>
          <w:rFonts w:hint="eastAsia" w:asciiTheme="minorEastAsia" w:hAnsiTheme="minorEastAsia" w:eastAsiaTheme="minorEastAsia" w:cstheme="minorEastAsia"/>
          <w:snapToGrid w:val="0"/>
          <w:color w:val="000000" w:themeColor="text1"/>
          <w:kern w:val="144"/>
          <w:sz w:val="21"/>
          <w:szCs w:val="21"/>
          <w:highlight w:val="none"/>
          <w:lang w:eastAsia="zh-CN"/>
          <w14:textFill>
            <w14:solidFill>
              <w14:schemeClr w14:val="tx1"/>
            </w14:solidFill>
          </w14:textFill>
        </w:rPr>
        <w:t>投标人列入我院黑名单及上报有关部门，</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在一年内不允许该公司参加我院内公开采购活动。</w:t>
      </w:r>
    </w:p>
    <w:p w14:paraId="4FAD38B9">
      <w:pPr>
        <w:pageBreakBefore w:val="0"/>
        <w:numPr>
          <w:ilvl w:val="0"/>
          <w:numId w:val="9"/>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投标人的产品质量及服务承诺书不能严重低于招标文件中的服务要求标准作出响应。</w:t>
      </w:r>
    </w:p>
    <w:p w14:paraId="7A269F1C">
      <w:pPr>
        <w:pageBreakBefore w:val="0"/>
        <w:numPr>
          <w:ilvl w:val="0"/>
          <w:numId w:val="9"/>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投标文件的规定</w:t>
      </w:r>
    </w:p>
    <w:p w14:paraId="5F5CEFE8">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（1）投标文件：</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须独立密封装袋</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，制作</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一本正本及五本副本（装在一个文件密封袋中），</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每份投标文件必须装订且须在封面上清楚标明“</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正本</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副本</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”字样。一旦出现正本与副本不符，以正本为准，若评审委员会认定投标人以此主观有意误导且影响评审的，参照符合性审查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招标文件规定的其他投标无效情形</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处理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。投标文件不得涂改和增删，如要修改错漏处，必须由同一签署人</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在修改处签字或盖章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14:paraId="7FCA4135">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）投标报价表：</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须独立密封装袋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，内含报价表一份及</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盖好公章的pdf格式电子投标文件（用U盘拷贝内容，U盘表面必须注明投标单位，U盘不退还），一旦发现U盘内电子版文件与纸质版不一致的，投标人应当按照规定重新提交，因此引发的问题由投标人承担全部责任。</w:t>
      </w:r>
    </w:p>
    <w:p w14:paraId="5DE3D921">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（3）投标单位出现下列情况之一将不列入评审评分（由评审委员会作出决定），“投标”为无效投标（废标）：</w:t>
      </w:r>
    </w:p>
    <w:p w14:paraId="32AB0AB6">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1）采购单位的资质材料（投标单位资格）不能满足本次采购产品或服务的实际需求。</w:t>
      </w:r>
    </w:p>
    <w:p w14:paraId="0F6E1AFC">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2）投标单位的法定代表人或被委托授权人未准时递交投标文件。递交投标文件时</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 xml:space="preserve">提供上述人员通过投标单位缴纳的载有社保部门或税务部门公章的个人社保证明。如供应商为新成立单位且成立时间不足一个月的，可提供加盖公章的情况说明或者证明材料亦视为符合。如为退休返聘人员则提供劳动合同或返聘协议。 </w:t>
      </w:r>
    </w:p>
    <w:p w14:paraId="614E4467">
      <w:pPr>
        <w:pageBreakBefore w:val="0"/>
        <w:numPr>
          <w:ilvl w:val="0"/>
          <w:numId w:val="0"/>
        </w:numPr>
        <w:kinsoku/>
        <w:overflowPunct/>
        <w:bidi w:val="0"/>
        <w:snapToGrid w:val="0"/>
        <w:spacing w:line="320" w:lineRule="exact"/>
        <w:ind w:right="-110" w:rightChars="-50" w:firstLine="211" w:firstLineChars="100"/>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3）各投标人报价呈规律性或阶梯性报价的。</w:t>
      </w:r>
    </w:p>
    <w:p w14:paraId="3D788213">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8.中标公示</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期结束</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后，中标人须在</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10个工作日内或在招标文件规定的期限</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到我院签署合同，未按约定时间前来签订合同的，我院有权宣布本次采购结果作废，重新确定中标人。</w:t>
      </w:r>
    </w:p>
    <w:p w14:paraId="1B314BBC">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9.报名成功参加公开采购的投标人，如因特殊情况不能来参加者，必须提前一天书面以函件或其他的形式（如弃标函、包含原因等）告知我院招采办（电话：0755-28338833-3318），否则一年内不允许参加我院公开采购活动，并上报有关部门处理。</w:t>
      </w:r>
    </w:p>
    <w:p w14:paraId="39F23BD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2DD9630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54D3295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both"/>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0F05950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3E5511AB">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016DBAB9">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524E1BB8">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7ECCA92A">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72D4AF0A">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jc w:val="left"/>
        <w:textAlignment w:val="auto"/>
        <w:outlineLvl w:val="0"/>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52" w:name="_Toc6931"/>
      <w:bookmarkStart w:id="53" w:name="_Toc8949"/>
      <w:bookmarkStart w:id="54" w:name="_Toc915"/>
      <w:bookmarkStart w:id="55" w:name="_Toc10856"/>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br w:type="page"/>
      </w:r>
      <w:bookmarkStart w:id="56" w:name="_Toc23012"/>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第六章 投标</w:t>
      </w:r>
      <w:bookmarkEnd w:id="52"/>
      <w:bookmarkEnd w:id="53"/>
      <w:bookmarkEnd w:id="54"/>
      <w:bookmarkEnd w:id="55"/>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文件格式</w:t>
      </w:r>
      <w:bookmarkEnd w:id="56"/>
    </w:p>
    <w:tbl>
      <w:tblPr>
        <w:tblStyle w:val="24"/>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0"/>
      </w:tblGrid>
      <w:tr w14:paraId="02B5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0" w:hRule="atLeast"/>
        </w:trPr>
        <w:tc>
          <w:tcPr>
            <w:tcW w:w="9740" w:type="dxa"/>
            <w:noWrap w:val="0"/>
            <w:vAlign w:val="center"/>
          </w:tcPr>
          <w:p w14:paraId="5E2D128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72"/>
                <w:szCs w:val="7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72"/>
                <w:szCs w:val="72"/>
                <w:highlight w:val="none"/>
                <w:lang w:val="en-US" w:eastAsia="zh-CN"/>
                <w14:textFill>
                  <w14:solidFill>
                    <w14:schemeClr w14:val="tx1"/>
                  </w14:solidFill>
                </w14:textFill>
              </w:rPr>
              <w:t>投标文件</w:t>
            </w:r>
          </w:p>
          <w:p w14:paraId="6373C747">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36"/>
                <w:szCs w:val="36"/>
                <w:highlight w:val="none"/>
                <w:lang w:val="en-US" w:eastAsia="zh-CN"/>
                <w14:textFill>
                  <w14:solidFill>
                    <w14:schemeClr w14:val="tx1"/>
                  </w14:solidFill>
                </w14:textFill>
              </w:rPr>
            </w:pPr>
          </w:p>
          <w:p w14:paraId="747E4E51">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1414BCF">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86623BE">
            <w:pPr>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（正本/副本）</w:t>
            </w:r>
          </w:p>
          <w:p w14:paraId="02631CE1">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5DCAF88">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67E76B1">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0C322805">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2CCC2159">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415517C0">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70278566">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71CC07E8">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B01FDE7">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59F099A9">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2519869B">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6DCE43D7">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0CAA6B3C">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7D9399A2">
            <w:pPr>
              <w:spacing w:line="480" w:lineRule="auto"/>
              <w:ind w:firstLine="1275" w:firstLineChars="529"/>
              <w:rPr>
                <w:rFonts w:hint="eastAsia" w:asciiTheme="minorEastAsia" w:hAnsiTheme="minorEastAsia" w:eastAsiaTheme="minorEastAsia" w:cstheme="minorEastAsia"/>
                <w:b/>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项 目  名 称：</w:t>
            </w:r>
            <w:r>
              <w:rPr>
                <w:rFonts w:hint="eastAsia" w:asciiTheme="minorEastAsia" w:hAnsiTheme="minorEastAsia" w:eastAsiaTheme="minorEastAsia" w:cstheme="minorEastAsia"/>
                <w:b/>
                <w:bCs/>
                <w:color w:val="000000" w:themeColor="text1"/>
                <w:sz w:val="24"/>
                <w:u w:val="single"/>
                <w14:textFill>
                  <w14:solidFill>
                    <w14:schemeClr w14:val="tx1"/>
                  </w14:solidFill>
                </w14:textFill>
              </w:rPr>
              <w:t xml:space="preserve">                                      </w:t>
            </w:r>
          </w:p>
          <w:p w14:paraId="111D0665">
            <w:pPr>
              <w:spacing w:line="480" w:lineRule="auto"/>
              <w:ind w:firstLine="1275" w:firstLineChars="529"/>
              <w:rPr>
                <w:rFonts w:hint="eastAsia" w:asciiTheme="minorEastAsia" w:hAnsiTheme="minorEastAsia" w:eastAsiaTheme="minorEastAsia" w:cstheme="minorEastAsia"/>
                <w:b/>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项 目  编 号：</w:t>
            </w:r>
            <w:r>
              <w:rPr>
                <w:rFonts w:hint="eastAsia" w:asciiTheme="minorEastAsia" w:hAnsiTheme="minorEastAsia" w:eastAsiaTheme="minorEastAsia" w:cstheme="minorEastAsia"/>
                <w:b/>
                <w:bCs/>
                <w:color w:val="000000" w:themeColor="text1"/>
                <w:sz w:val="24"/>
                <w:u w:val="single"/>
                <w14:textFill>
                  <w14:solidFill>
                    <w14:schemeClr w14:val="tx1"/>
                  </w14:solidFill>
                </w14:textFill>
              </w:rPr>
              <w:t xml:space="preserve">                                      </w:t>
            </w:r>
          </w:p>
          <w:p w14:paraId="7C08A80B">
            <w:pPr>
              <w:spacing w:line="480" w:lineRule="auto"/>
              <w:ind w:firstLine="1275" w:firstLineChars="529"/>
              <w:rPr>
                <w:rFonts w:hint="eastAsia" w:asciiTheme="minorEastAsia" w:hAnsiTheme="minorEastAsia" w:eastAsiaTheme="minorEastAsia" w:cstheme="minorEastAsia"/>
                <w:b/>
                <w:bCs/>
                <w:color w:val="000000" w:themeColor="text1"/>
                <w:sz w:val="24"/>
                <w:u w:val="dotted"/>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投   标   人：</w:t>
            </w:r>
            <w:r>
              <w:rPr>
                <w:rFonts w:hint="eastAsia" w:asciiTheme="minorEastAsia" w:hAnsiTheme="minorEastAsia" w:eastAsiaTheme="minorEastAsia" w:cstheme="minorEastAsia"/>
                <w:b/>
                <w:bCs/>
                <w:color w:val="000000" w:themeColor="text1"/>
                <w:sz w:val="24"/>
                <w:u w:val="single"/>
                <w14:textFill>
                  <w14:solidFill>
                    <w14:schemeClr w14:val="tx1"/>
                  </w14:solidFill>
                </w14:textFill>
              </w:rPr>
              <w:t xml:space="preserve">                                      </w:t>
            </w:r>
          </w:p>
          <w:p w14:paraId="44CC7C1A">
            <w:pPr>
              <w:spacing w:line="480" w:lineRule="auto"/>
              <w:ind w:firstLine="1275" w:firstLineChars="529"/>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投</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标</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人地址：</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555BD85B">
            <w:pPr>
              <w:spacing w:line="480" w:lineRule="auto"/>
              <w:ind w:firstLine="1275" w:firstLineChars="52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法定代表人或</w:t>
            </w:r>
          </w:p>
          <w:p w14:paraId="1EADA00B">
            <w:pPr>
              <w:spacing w:line="480" w:lineRule="auto"/>
              <w:ind w:firstLine="1275" w:firstLineChars="529"/>
              <w:rPr>
                <w:rFonts w:hint="eastAsia" w:asciiTheme="minorEastAsia" w:hAnsiTheme="minorEastAsia" w:eastAsiaTheme="minorEastAsia" w:cstheme="minorEastAsia"/>
                <w:b/>
                <w:color w:val="000000" w:themeColor="text1"/>
                <w:sz w:val="24"/>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委 托 代理人：</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40120ED2">
            <w:pPr>
              <w:spacing w:line="480" w:lineRule="auto"/>
              <w:ind w:firstLine="1275" w:firstLineChars="529"/>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联</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系</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方</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式</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38F34695">
            <w:pPr>
              <w:spacing w:line="480" w:lineRule="auto"/>
              <w:ind w:firstLine="1275" w:firstLineChars="529"/>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办公电话和邮箱地址</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2F51C457">
            <w:pPr>
              <w:spacing w:line="480" w:lineRule="auto"/>
              <w:ind w:firstLine="1275" w:firstLineChars="52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日</w:t>
            </w:r>
          </w:p>
          <w:p w14:paraId="7BA829B8">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76DAEAB">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2B8DC8F">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BCFF6FF">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29CF7F96">
      <w:pPr>
        <w:pageBreakBefore w:val="0"/>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br w:type="page"/>
      </w:r>
    </w:p>
    <w:p w14:paraId="27E8422F">
      <w:pPr>
        <w:keepNext/>
        <w:keepLines/>
        <w:spacing w:line="360" w:lineRule="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7" w:name="_Toc6920"/>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一、审查资料</w:t>
      </w:r>
      <w:r>
        <w:rPr>
          <w:rFonts w:hint="eastAsia" w:ascii="仿宋" w:hAnsi="仿宋" w:eastAsia="仿宋" w:cs="仿宋"/>
          <w:b/>
          <w:bCs/>
          <w:color w:val="000000" w:themeColor="text1"/>
          <w:sz w:val="24"/>
          <w:szCs w:val="24"/>
          <w:highlight w:val="none"/>
          <w14:textFill>
            <w14:solidFill>
              <w14:schemeClr w14:val="tx1"/>
            </w14:solidFill>
          </w14:textFill>
        </w:rPr>
        <w:t>指引表</w:t>
      </w:r>
      <w:bookmarkEnd w:id="57"/>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336"/>
        <w:gridCol w:w="1739"/>
        <w:gridCol w:w="4519"/>
      </w:tblGrid>
      <w:tr w14:paraId="5D20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715" w:type="dxa"/>
            <w:gridSpan w:val="3"/>
            <w:tcBorders>
              <w:top w:val="nil"/>
              <w:left w:val="nil"/>
              <w:bottom w:val="single" w:color="auto" w:sz="4" w:space="0"/>
              <w:right w:val="nil"/>
            </w:tcBorders>
          </w:tcPr>
          <w:p w14:paraId="73D5FE01">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项目名称：</w:t>
            </w:r>
          </w:p>
        </w:tc>
        <w:tc>
          <w:tcPr>
            <w:tcW w:w="4519" w:type="dxa"/>
            <w:tcBorders>
              <w:top w:val="nil"/>
              <w:left w:val="nil"/>
              <w:bottom w:val="single" w:color="auto" w:sz="4" w:space="0"/>
              <w:right w:val="nil"/>
            </w:tcBorders>
          </w:tcPr>
          <w:p w14:paraId="020AD409">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项目编号：</w:t>
            </w:r>
          </w:p>
        </w:tc>
      </w:tr>
      <w:tr w14:paraId="1EAC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15" w:type="dxa"/>
            <w:gridSpan w:val="3"/>
            <w:tcBorders>
              <w:top w:val="single" w:color="auto" w:sz="4" w:space="0"/>
              <w:tl2br w:val="single" w:color="auto" w:sz="4" w:space="0"/>
            </w:tcBorders>
          </w:tcPr>
          <w:p w14:paraId="12002794">
            <w:pPr>
              <w:keepNext w:val="0"/>
              <w:keepLines w:val="0"/>
              <w:suppressLineNumbers w:val="0"/>
              <w:spacing w:before="0" w:beforeAutospacing="0" w:after="0" w:afterAutospacing="0" w:line="360" w:lineRule="auto"/>
              <w:ind w:left="0" w:right="0" w:firstLine="2409" w:firstLineChars="10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指引内容</w:t>
            </w:r>
          </w:p>
          <w:p w14:paraId="716726B4">
            <w:pPr>
              <w:keepNext w:val="0"/>
              <w:keepLines w:val="0"/>
              <w:suppressLineNumbers w:val="0"/>
              <w:spacing w:before="0" w:beforeAutospacing="0" w:after="0" w:afterAutospacing="0" w:line="360" w:lineRule="auto"/>
              <w:ind w:left="0" w:right="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指引部分名称及代号</w:t>
            </w:r>
          </w:p>
        </w:tc>
        <w:tc>
          <w:tcPr>
            <w:tcW w:w="4519" w:type="dxa"/>
            <w:tcBorders>
              <w:top w:val="single" w:color="auto" w:sz="4" w:space="0"/>
            </w:tcBorders>
            <w:vAlign w:val="center"/>
          </w:tcPr>
          <w:p w14:paraId="6FB5E596">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相应内容位置</w:t>
            </w:r>
          </w:p>
        </w:tc>
      </w:tr>
      <w:tr w14:paraId="3457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0" w:type="dxa"/>
            <w:vMerge w:val="restart"/>
            <w:vAlign w:val="center"/>
          </w:tcPr>
          <w:p w14:paraId="6CE9B4D6">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资格性及符合性检查</w:t>
            </w:r>
          </w:p>
        </w:tc>
        <w:tc>
          <w:tcPr>
            <w:tcW w:w="1336" w:type="dxa"/>
            <w:vMerge w:val="restart"/>
            <w:vAlign w:val="center"/>
          </w:tcPr>
          <w:p w14:paraId="55280E91">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资格性</w:t>
            </w:r>
          </w:p>
        </w:tc>
        <w:tc>
          <w:tcPr>
            <w:tcW w:w="1739" w:type="dxa"/>
            <w:vAlign w:val="center"/>
          </w:tcPr>
          <w:p w14:paraId="534C6AA0">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1</w:t>
            </w:r>
          </w:p>
        </w:tc>
        <w:tc>
          <w:tcPr>
            <w:tcW w:w="4519" w:type="dxa"/>
            <w:vAlign w:val="center"/>
          </w:tcPr>
          <w:p w14:paraId="7CA9159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2B41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1324A212">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351F9B75">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1EC469B3">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w:t>
            </w:r>
          </w:p>
        </w:tc>
        <w:tc>
          <w:tcPr>
            <w:tcW w:w="4519" w:type="dxa"/>
            <w:vAlign w:val="center"/>
          </w:tcPr>
          <w:p w14:paraId="1826F6F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1DB7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0" w:type="dxa"/>
            <w:vMerge w:val="continue"/>
          </w:tcPr>
          <w:p w14:paraId="1D269F76">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4D9C3FC5">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3EFA9E25">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w:t>
            </w:r>
          </w:p>
        </w:tc>
        <w:tc>
          <w:tcPr>
            <w:tcW w:w="4519" w:type="dxa"/>
            <w:vAlign w:val="center"/>
          </w:tcPr>
          <w:p w14:paraId="524BBAB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413A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4D86AEB1">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0AEF7FF6">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0311914D">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p>
        </w:tc>
        <w:tc>
          <w:tcPr>
            <w:tcW w:w="4519" w:type="dxa"/>
            <w:vAlign w:val="center"/>
          </w:tcPr>
          <w:p w14:paraId="6B176D0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p>
        </w:tc>
      </w:tr>
      <w:tr w14:paraId="73E9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2BE1E14D">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restart"/>
            <w:vAlign w:val="center"/>
          </w:tcPr>
          <w:p w14:paraId="500CF1B6">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符合性</w:t>
            </w:r>
          </w:p>
        </w:tc>
        <w:tc>
          <w:tcPr>
            <w:tcW w:w="1739" w:type="dxa"/>
            <w:vAlign w:val="center"/>
          </w:tcPr>
          <w:p w14:paraId="5084AE9B">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1</w:t>
            </w:r>
          </w:p>
        </w:tc>
        <w:tc>
          <w:tcPr>
            <w:tcW w:w="4519" w:type="dxa"/>
            <w:vAlign w:val="center"/>
          </w:tcPr>
          <w:p w14:paraId="299E1C5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2FDB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6BFA33A8">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69E81BCD">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0B276410">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w:t>
            </w:r>
          </w:p>
        </w:tc>
        <w:tc>
          <w:tcPr>
            <w:tcW w:w="4519" w:type="dxa"/>
            <w:vAlign w:val="center"/>
          </w:tcPr>
          <w:p w14:paraId="3288BE1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0F6D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3ED80FDC">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5964961F">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4A2593B8">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w:t>
            </w:r>
          </w:p>
        </w:tc>
        <w:tc>
          <w:tcPr>
            <w:tcW w:w="4519" w:type="dxa"/>
            <w:vAlign w:val="center"/>
          </w:tcPr>
          <w:p w14:paraId="6AD247A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4E8F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1D520C42">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16D19B45">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6D7216E8">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p>
        </w:tc>
        <w:tc>
          <w:tcPr>
            <w:tcW w:w="4519" w:type="dxa"/>
            <w:vAlign w:val="center"/>
          </w:tcPr>
          <w:p w14:paraId="1F79AD2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p>
        </w:tc>
      </w:tr>
    </w:tbl>
    <w:p w14:paraId="5FFD106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r>
        <w:rPr>
          <w:rFonts w:hint="eastAsia" w:ascii="仿宋" w:hAnsi="仿宋" w:eastAsia="仿宋" w:cs="仿宋"/>
          <w:b/>
          <w:bCs/>
          <w:color w:val="000000" w:themeColor="text1"/>
          <w:sz w:val="24"/>
          <w:szCs w:val="24"/>
          <w:highlight w:val="none"/>
          <w14:textFill>
            <w14:solidFill>
              <w14:schemeClr w14:val="tx1"/>
            </w14:solidFill>
          </w14:textFill>
        </w:rPr>
        <w:t>资格性及符合性</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内容</w:t>
      </w:r>
      <w:r>
        <w:rPr>
          <w:rFonts w:hint="eastAsia" w:ascii="仿宋" w:hAnsi="仿宋" w:eastAsia="仿宋" w:cs="仿宋"/>
          <w:color w:val="000000" w:themeColor="text1"/>
          <w:sz w:val="24"/>
          <w:szCs w:val="24"/>
          <w:highlight w:val="none"/>
          <w14:textFill>
            <w14:solidFill>
              <w14:schemeClr w14:val="tx1"/>
            </w14:solidFill>
          </w14:textFill>
        </w:rPr>
        <w:t>详见</w:t>
      </w:r>
      <w:r>
        <w:rPr>
          <w:rFonts w:hint="eastAsia" w:ascii="仿宋" w:hAnsi="仿宋" w:eastAsia="仿宋" w:cs="仿宋"/>
          <w:color w:val="000000" w:themeColor="text1"/>
          <w:sz w:val="24"/>
          <w:szCs w:val="24"/>
          <w:highlight w:val="none"/>
          <w:lang w:eastAsia="zh-CN"/>
          <w14:textFill>
            <w14:solidFill>
              <w14:schemeClr w14:val="tx1"/>
            </w14:solidFill>
          </w14:textFill>
        </w:rPr>
        <w:t>招标文件</w:t>
      </w:r>
      <w:r>
        <w:rPr>
          <w:rFonts w:hint="eastAsia" w:ascii="仿宋" w:hAnsi="仿宋" w:eastAsia="仿宋" w:cs="仿宋"/>
          <w:b/>
          <w:bCs/>
          <w:color w:val="000000" w:themeColor="text1"/>
          <w:sz w:val="24"/>
          <w:szCs w:val="24"/>
          <w:highlight w:val="none"/>
          <w14:textFill>
            <w14:solidFill>
              <w14:schemeClr w14:val="tx1"/>
            </w14:solidFill>
          </w14:textFill>
        </w:rPr>
        <w:t>“资格性</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审查表</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符合性审查表</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sz w:val="24"/>
          <w:szCs w:val="24"/>
          <w:highlight w:val="none"/>
          <w14:textFill>
            <w14:solidFill>
              <w14:schemeClr w14:val="tx1"/>
            </w14:solidFill>
          </w14:textFill>
        </w:rPr>
        <w:t>在本表写明</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中的响应位置。</w:t>
      </w:r>
    </w:p>
    <w:p w14:paraId="7309C486">
      <w:pPr>
        <w:keepNext/>
        <w:keepLines/>
        <w:numPr>
          <w:ilvl w:val="0"/>
          <w:numId w:val="10"/>
        </w:numPr>
        <w:spacing w:line="360" w:lineRule="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8" w:name="_Toc7062"/>
      <w:bookmarkStart w:id="59" w:name="_Toc11615"/>
      <w:bookmarkStart w:id="60" w:name="_Toc25808"/>
      <w:bookmarkStart w:id="61" w:name="_Toc23808"/>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评分资料</w:t>
      </w:r>
      <w:r>
        <w:rPr>
          <w:rFonts w:hint="eastAsia" w:ascii="仿宋" w:hAnsi="仿宋" w:eastAsia="仿宋" w:cs="仿宋"/>
          <w:b/>
          <w:bCs/>
          <w:color w:val="000000" w:themeColor="text1"/>
          <w:sz w:val="24"/>
          <w:szCs w:val="24"/>
          <w:highlight w:val="none"/>
          <w14:textFill>
            <w14:solidFill>
              <w14:schemeClr w14:val="tx1"/>
            </w14:solidFill>
          </w14:textFill>
        </w:rPr>
        <w:t>指引表</w:t>
      </w:r>
      <w:bookmarkEnd w:id="58"/>
      <w:bookmarkEnd w:id="59"/>
      <w:bookmarkEnd w:id="60"/>
      <w:bookmarkEnd w:id="61"/>
    </w:p>
    <w:tbl>
      <w:tblPr>
        <w:tblStyle w:val="24"/>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502"/>
        <w:gridCol w:w="4500"/>
        <w:gridCol w:w="1263"/>
        <w:gridCol w:w="1727"/>
      </w:tblGrid>
      <w:tr w14:paraId="417C9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50389E6C">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序号</w:t>
            </w:r>
          </w:p>
        </w:tc>
        <w:tc>
          <w:tcPr>
            <w:tcW w:w="1502" w:type="dxa"/>
            <w:vAlign w:val="center"/>
          </w:tcPr>
          <w:p w14:paraId="39E2D5AC">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内容</w:t>
            </w:r>
          </w:p>
        </w:tc>
        <w:tc>
          <w:tcPr>
            <w:tcW w:w="4500" w:type="dxa"/>
            <w:vAlign w:val="center"/>
          </w:tcPr>
          <w:p w14:paraId="790BEADE">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评分</w:t>
            </w:r>
            <w:r>
              <w:rPr>
                <w:rFonts w:hint="eastAsia" w:ascii="仿宋" w:hAnsi="仿宋" w:eastAsia="仿宋" w:cs="仿宋"/>
                <w:b/>
                <w:color w:val="000000" w:themeColor="text1"/>
                <w:sz w:val="24"/>
                <w:szCs w:val="24"/>
                <w:highlight w:val="none"/>
                <w14:textFill>
                  <w14:solidFill>
                    <w14:schemeClr w14:val="tx1"/>
                  </w14:solidFill>
                </w14:textFill>
              </w:rPr>
              <w:t>内容</w:t>
            </w:r>
          </w:p>
        </w:tc>
        <w:tc>
          <w:tcPr>
            <w:tcW w:w="1263" w:type="dxa"/>
            <w:vAlign w:val="center"/>
          </w:tcPr>
          <w:p w14:paraId="798D1CF5">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响应情况</w:t>
            </w:r>
          </w:p>
        </w:tc>
        <w:tc>
          <w:tcPr>
            <w:tcW w:w="1727" w:type="dxa"/>
            <w:vAlign w:val="center"/>
          </w:tcPr>
          <w:p w14:paraId="73B5A1E6">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相应内容位置</w:t>
            </w:r>
          </w:p>
        </w:tc>
      </w:tr>
      <w:tr w14:paraId="5308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BA5F726">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c>
          <w:tcPr>
            <w:tcW w:w="6002" w:type="dxa"/>
            <w:gridSpan w:val="2"/>
            <w:shd w:val="clear" w:color="auto" w:fill="auto"/>
            <w:vAlign w:val="center"/>
          </w:tcPr>
          <w:p w14:paraId="228878C3">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投标报价</w:t>
            </w:r>
          </w:p>
        </w:tc>
        <w:tc>
          <w:tcPr>
            <w:tcW w:w="1263" w:type="dxa"/>
            <w:shd w:val="clear" w:color="auto" w:fill="auto"/>
            <w:vAlign w:val="center"/>
          </w:tcPr>
          <w:p w14:paraId="0FB8435E">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both"/>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Cs w:val="21"/>
                <w:u w:val="single"/>
                <w14:textFill>
                  <w14:solidFill>
                    <w14:schemeClr w14:val="tx1"/>
                  </w14:solidFill>
                </w14:textFill>
              </w:rPr>
              <w:t xml:space="preserve">       </w:t>
            </w:r>
            <w:r>
              <w:rPr>
                <w:rFonts w:hint="eastAsia" w:ascii="仿宋" w:hAnsi="仿宋" w:eastAsia="仿宋" w:cs="仿宋"/>
                <w:b/>
                <w:color w:val="000000" w:themeColor="text1"/>
                <w:szCs w:val="21"/>
                <w14:textFill>
                  <w14:solidFill>
                    <w14:schemeClr w14:val="tx1"/>
                  </w14:solidFill>
                </w14:textFill>
              </w:rPr>
              <w:t>%</w:t>
            </w:r>
          </w:p>
        </w:tc>
        <w:tc>
          <w:tcPr>
            <w:tcW w:w="1727" w:type="dxa"/>
            <w:shd w:val="clear" w:color="auto" w:fill="auto"/>
            <w:vAlign w:val="center"/>
          </w:tcPr>
          <w:p w14:paraId="65E29C61">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both"/>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0BD2F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A2CB6F6">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1</w:t>
            </w:r>
          </w:p>
        </w:tc>
        <w:tc>
          <w:tcPr>
            <w:tcW w:w="1502" w:type="dxa"/>
            <w:vAlign w:val="center"/>
          </w:tcPr>
          <w:p w14:paraId="434F7885">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项目实施方案</w:t>
            </w:r>
          </w:p>
        </w:tc>
        <w:tc>
          <w:tcPr>
            <w:tcW w:w="4500" w:type="dxa"/>
            <w:shd w:val="clear" w:color="auto" w:fill="auto"/>
            <w:vAlign w:val="center"/>
          </w:tcPr>
          <w:p w14:paraId="7A76126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考察投标人提供的项目实施方案，包含以下内容：工作措施，工作方法，工作手段，工作流程，要求方案完整、全面、详细、科学、合理性强。</w:t>
            </w:r>
          </w:p>
        </w:tc>
        <w:tc>
          <w:tcPr>
            <w:tcW w:w="1263" w:type="dxa"/>
            <w:vAlign w:val="center"/>
          </w:tcPr>
          <w:p w14:paraId="43E3793E">
            <w:pPr>
              <w:keepNext w:val="0"/>
              <w:keepLines w:val="0"/>
              <w:pageBreakBefore w:val="0"/>
              <w:widowControl/>
              <w:numPr>
                <w:ilvl w:val="0"/>
                <w:numId w:val="0"/>
              </w:numPr>
              <w:suppressLineNumbers w:val="0"/>
              <w:kinsoku/>
              <w:overflowPunct/>
              <w:topLinePunct w:val="0"/>
              <w:bidi w:val="0"/>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c>
          <w:tcPr>
            <w:tcW w:w="1727" w:type="dxa"/>
            <w:vAlign w:val="center"/>
          </w:tcPr>
          <w:p w14:paraId="3486131C">
            <w:pPr>
              <w:keepNext w:val="0"/>
              <w:keepLines w:val="0"/>
              <w:pageBreakBefore w:val="0"/>
              <w:widowControl/>
              <w:numPr>
                <w:ilvl w:val="0"/>
                <w:numId w:val="0"/>
              </w:numPr>
              <w:suppressLineNumbers w:val="0"/>
              <w:kinsoku/>
              <w:overflowPunct/>
              <w:topLinePunct w:val="0"/>
              <w:bidi w:val="0"/>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0AE3C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063B5CBD">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w:t>
            </w:r>
          </w:p>
        </w:tc>
        <w:tc>
          <w:tcPr>
            <w:tcW w:w="1502" w:type="dxa"/>
            <w:vAlign w:val="center"/>
          </w:tcPr>
          <w:p w14:paraId="1D36822C">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质量保障措施及方案</w:t>
            </w:r>
          </w:p>
        </w:tc>
        <w:tc>
          <w:tcPr>
            <w:tcW w:w="4500" w:type="dxa"/>
            <w:shd w:val="clear" w:color="auto" w:fill="auto"/>
            <w:vAlign w:val="center"/>
          </w:tcPr>
          <w:p w14:paraId="063BAB5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考察投标人提供的质量保障措施及方案，包含项目进度计划控制、人员配置内容；要求方案完整、详细、可行性高。</w:t>
            </w:r>
          </w:p>
        </w:tc>
        <w:tc>
          <w:tcPr>
            <w:tcW w:w="1263" w:type="dxa"/>
            <w:vAlign w:val="center"/>
          </w:tcPr>
          <w:p w14:paraId="7A5AD73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c>
          <w:tcPr>
            <w:tcW w:w="1727" w:type="dxa"/>
            <w:vAlign w:val="center"/>
          </w:tcPr>
          <w:p w14:paraId="0659ED06">
            <w:pPr>
              <w:autoSpaceDE/>
              <w:autoSpaceDN/>
              <w:jc w:val="cente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22A73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42F1644A">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p>
        </w:tc>
        <w:tc>
          <w:tcPr>
            <w:tcW w:w="1502" w:type="dxa"/>
            <w:vAlign w:val="center"/>
          </w:tcPr>
          <w:p w14:paraId="76783EB0">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w:t>
            </w:r>
          </w:p>
        </w:tc>
        <w:tc>
          <w:tcPr>
            <w:tcW w:w="4500" w:type="dxa"/>
            <w:shd w:val="clear" w:color="auto" w:fill="auto"/>
            <w:vAlign w:val="center"/>
          </w:tcPr>
          <w:p w14:paraId="5C16ECF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p>
        </w:tc>
        <w:tc>
          <w:tcPr>
            <w:tcW w:w="1263" w:type="dxa"/>
            <w:vAlign w:val="center"/>
          </w:tcPr>
          <w:p w14:paraId="574C2F2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c>
          <w:tcPr>
            <w:tcW w:w="1727" w:type="dxa"/>
            <w:vAlign w:val="center"/>
          </w:tcPr>
          <w:p w14:paraId="746D25B3">
            <w:pPr>
              <w:autoSpaceDE/>
              <w:autoSpaceDN/>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bl>
    <w:p w14:paraId="2B8FD82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r>
        <w:rPr>
          <w:rFonts w:hint="eastAsia" w:ascii="仿宋" w:hAnsi="仿宋" w:eastAsia="仿宋" w:cs="仿宋"/>
          <w:color w:val="000000" w:themeColor="text1"/>
          <w:sz w:val="24"/>
          <w:szCs w:val="24"/>
          <w:lang w:val="en-US" w:eastAsia="zh-CN"/>
          <w14:textFill>
            <w14:solidFill>
              <w14:schemeClr w14:val="tx1"/>
            </w14:solidFill>
          </w14:textFill>
        </w:rPr>
        <w:t>投标人</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根据评分内容简要填写响应情况，</w:t>
      </w:r>
      <w:r>
        <w:rPr>
          <w:rFonts w:hint="eastAsia" w:ascii="仿宋" w:hAnsi="仿宋" w:eastAsia="仿宋" w:cs="仿宋"/>
          <w:color w:val="000000" w:themeColor="text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sz w:val="24"/>
          <w:szCs w:val="24"/>
          <w:highlight w:val="none"/>
          <w14:textFill>
            <w14:solidFill>
              <w14:schemeClr w14:val="tx1"/>
            </w14:solidFill>
          </w14:textFill>
        </w:rPr>
        <w:t>在本表写明</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中的</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位置。</w:t>
      </w:r>
    </w:p>
    <w:p w14:paraId="1C9227C8">
      <w:pPr>
        <w:keepNext/>
        <w:keepLines/>
        <w:spacing w:line="360" w:lineRule="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2DF5CA3D">
      <w:pPr>
        <w:keepNext/>
        <w:keepLines/>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62" w:name="_Toc5969"/>
      <w:bookmarkStart w:id="63" w:name="_Toc13076"/>
      <w:bookmarkStart w:id="64" w:name="_Toc16758"/>
      <w:bookmarkStart w:id="65" w:name="_Toc3167"/>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三、投标文件的编写要求</w:t>
      </w:r>
      <w:bookmarkEnd w:id="62"/>
      <w:bookmarkEnd w:id="63"/>
      <w:bookmarkEnd w:id="64"/>
      <w:bookmarkEnd w:id="65"/>
    </w:p>
    <w:p w14:paraId="20CB0D01">
      <w:pPr>
        <w:pStyle w:val="42"/>
        <w:pageBreakBefore w:val="0"/>
        <w:widowControl w:val="0"/>
        <w:kinsoku/>
        <w:wordWrap/>
        <w:overflowPunct/>
        <w:topLinePunct w:val="0"/>
        <w:autoSpaceDE/>
        <w:autoSpaceDN/>
        <w:bidi w:val="0"/>
        <w:spacing w:line="360" w:lineRule="auto"/>
        <w:ind w:left="0" w:leftChars="0" w:firstLine="420" w:firstLineChars="175"/>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1、投标人</w:t>
      </w:r>
      <w:r>
        <w:rPr>
          <w:rFonts w:hint="eastAsia" w:ascii="仿宋" w:hAnsi="仿宋" w:eastAsia="仿宋" w:cs="仿宋"/>
          <w:color w:val="000000" w:themeColor="text1"/>
          <w:sz w:val="24"/>
          <w:szCs w:val="24"/>
          <w14:textFill>
            <w14:solidFill>
              <w14:schemeClr w14:val="tx1"/>
            </w14:solidFill>
          </w14:textFill>
        </w:rPr>
        <w:t>应仔细阅读</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的所有内容，按本文件的要求提供</w:t>
      </w:r>
      <w:r>
        <w:rPr>
          <w:rFonts w:hint="eastAsia" w:ascii="仿宋" w:hAnsi="仿宋" w:eastAsia="仿宋" w:cs="仿宋"/>
          <w:color w:val="000000" w:themeColor="text1"/>
          <w:sz w:val="24"/>
          <w:szCs w:val="24"/>
          <w:lang w:eastAsia="zh-CN"/>
          <w14:textFill>
            <w14:solidFill>
              <w14:schemeClr w14:val="tx1"/>
            </w14:solidFill>
          </w14:textFill>
        </w:rPr>
        <w:t>投标</w:t>
      </w:r>
      <w:r>
        <w:rPr>
          <w:rFonts w:hint="eastAsia" w:ascii="仿宋" w:hAnsi="仿宋" w:eastAsia="仿宋" w:cs="仿宋"/>
          <w:color w:val="000000" w:themeColor="text1"/>
          <w:sz w:val="24"/>
          <w:szCs w:val="24"/>
          <w14:textFill>
            <w14:solidFill>
              <w14:schemeClr w14:val="tx1"/>
            </w14:solidFill>
          </w14:textFill>
        </w:rPr>
        <w:t>文件，并保证所提供资料的真实性。</w:t>
      </w:r>
    </w:p>
    <w:p w14:paraId="1C7F16DB">
      <w:pPr>
        <w:pageBreakBefore w:val="0"/>
        <w:widowControl w:val="0"/>
        <w:kinsoku/>
        <w:wordWrap/>
        <w:overflowPunct/>
        <w:topLinePunct w:val="0"/>
        <w:autoSpaceDE/>
        <w:autoSpaceDN/>
        <w:bidi w:val="0"/>
        <w:spacing w:line="360" w:lineRule="auto"/>
        <w:ind w:left="0" w:leftChars="0" w:firstLine="420" w:firstLineChars="175"/>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各</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应按本文件中提供的文件格式、内容和要求制作</w:t>
      </w:r>
      <w:r>
        <w:rPr>
          <w:rFonts w:hint="eastAsia" w:ascii="仿宋" w:hAnsi="仿宋" w:eastAsia="仿宋" w:cs="仿宋"/>
          <w:color w:val="000000" w:themeColor="text1"/>
          <w:sz w:val="24"/>
          <w:szCs w:val="24"/>
          <w:lang w:eastAsia="zh-CN"/>
          <w14:textFill>
            <w14:solidFill>
              <w14:schemeClr w14:val="tx1"/>
            </w14:solidFill>
          </w14:textFill>
        </w:rPr>
        <w:t>投标</w:t>
      </w:r>
      <w:r>
        <w:rPr>
          <w:rFonts w:hint="eastAsia" w:ascii="仿宋" w:hAnsi="仿宋" w:eastAsia="仿宋" w:cs="仿宋"/>
          <w:color w:val="000000" w:themeColor="text1"/>
          <w:sz w:val="24"/>
          <w:szCs w:val="24"/>
          <w14:textFill>
            <w14:solidFill>
              <w14:schemeClr w14:val="tx1"/>
            </w14:solidFill>
          </w14:textFill>
        </w:rPr>
        <w:t>文件。</w:t>
      </w:r>
      <w:r>
        <w:rPr>
          <w:rFonts w:hint="eastAsia" w:ascii="仿宋" w:hAnsi="仿宋" w:eastAsia="仿宋" w:cs="仿宋"/>
          <w:color w:val="000000" w:themeColor="text1"/>
          <w:sz w:val="24"/>
          <w:szCs w:val="24"/>
          <w:lang w:eastAsia="zh-CN"/>
          <w14:textFill>
            <w14:solidFill>
              <w14:schemeClr w14:val="tx1"/>
            </w14:solidFill>
          </w14:textFill>
        </w:rPr>
        <w:t>投标</w:t>
      </w:r>
      <w:r>
        <w:rPr>
          <w:rFonts w:hint="eastAsia" w:ascii="仿宋" w:hAnsi="仿宋" w:eastAsia="仿宋" w:cs="仿宋"/>
          <w:color w:val="000000" w:themeColor="text1"/>
          <w:sz w:val="24"/>
          <w:szCs w:val="24"/>
          <w14:textFill>
            <w14:solidFill>
              <w14:schemeClr w14:val="tx1"/>
            </w14:solidFill>
          </w14:textFill>
        </w:rPr>
        <w:t>文件应装订成册。</w:t>
      </w:r>
    </w:p>
    <w:p w14:paraId="5058E571">
      <w:pPr>
        <w:pStyle w:val="14"/>
        <w:numPr>
          <w:ilvl w:val="-1"/>
          <w:numId w:val="0"/>
        </w:numPr>
        <w:snapToGrid w:val="0"/>
        <w:spacing w:line="320" w:lineRule="exact"/>
        <w:ind w:firstLine="482" w:firstLineChars="200"/>
        <w:jc w:val="center"/>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bookmarkStart w:id="66" w:name="_Toc19994"/>
      <w:bookmarkStart w:id="67" w:name="_Toc820"/>
      <w:bookmarkStart w:id="68" w:name="_Toc10058"/>
      <w:bookmarkStart w:id="69" w:name="_Toc12552"/>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第七章 </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投标文件附件</w:t>
      </w:r>
      <w:bookmarkEnd w:id="66"/>
      <w:bookmarkEnd w:id="67"/>
      <w:bookmarkEnd w:id="68"/>
      <w:bookmarkEnd w:id="69"/>
    </w:p>
    <w:p w14:paraId="03DA034E">
      <w:pPr>
        <w:pageBreakBefore w:val="0"/>
        <w:widowControl w:val="0"/>
        <w:numPr>
          <w:ilvl w:val="0"/>
          <w:numId w:val="0"/>
        </w:numPr>
        <w:kinsoku/>
        <w:wordWrap/>
        <w:overflowPunct/>
        <w:topLinePunct w:val="0"/>
        <w:autoSpaceDE/>
        <w:autoSpaceDN/>
        <w:bidi w:val="0"/>
        <w:spacing w:line="360" w:lineRule="auto"/>
        <w:ind w:left="0" w:leftChars="0" w:firstLine="490" w:firstLineChars="175"/>
        <w:jc w:val="center"/>
        <w:textAlignment w:val="auto"/>
        <w:outlineLvl w:val="1"/>
        <w:rPr>
          <w:rFonts w:hint="eastAsia" w:ascii="仿宋" w:hAnsi="仿宋" w:eastAsia="仿宋" w:cs="仿宋"/>
          <w:b/>
          <w:color w:val="000000" w:themeColor="text1"/>
          <w:sz w:val="24"/>
          <w:szCs w:val="24"/>
          <w:lang w:val="en-US" w:eastAsia="zh-CN"/>
          <w14:textFill>
            <w14:solidFill>
              <w14:schemeClr w14:val="tx1"/>
            </w14:solidFill>
          </w14:textFill>
        </w:rPr>
      </w:pPr>
      <w:bookmarkStart w:id="70" w:name="_Toc19026"/>
      <w:bookmarkStart w:id="71" w:name="_Toc23824"/>
      <w:bookmarkStart w:id="72" w:name="_Toc16409"/>
      <w:bookmarkStart w:id="73" w:name="_Toc14530"/>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第一节 </w:t>
      </w:r>
      <w:r>
        <w:rPr>
          <w:rFonts w:hint="eastAsia" w:ascii="仿宋" w:hAnsi="仿宋" w:eastAsia="仿宋" w:cs="仿宋"/>
          <w:b/>
          <w:color w:val="000000" w:themeColor="text1"/>
          <w:sz w:val="24"/>
          <w:szCs w:val="24"/>
          <w14:textFill>
            <w14:solidFill>
              <w14:schemeClr w14:val="tx1"/>
            </w14:solidFill>
          </w14:textFill>
        </w:rPr>
        <w:t>资格审查部分</w:t>
      </w:r>
      <w:bookmarkEnd w:id="70"/>
      <w:bookmarkEnd w:id="71"/>
      <w:bookmarkEnd w:id="72"/>
      <w:bookmarkEnd w:id="73"/>
    </w:p>
    <w:p w14:paraId="4F1E308A">
      <w:pPr>
        <w:adjustRightInd/>
        <w:jc w:val="left"/>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（一）详见资格要求</w:t>
      </w:r>
    </w:p>
    <w:p w14:paraId="3D5404A6">
      <w:pPr>
        <w:keepNext w:val="0"/>
        <w:keepLines w:val="0"/>
        <w:pageBreakBefore w:val="0"/>
        <w:widowControl/>
        <w:numPr>
          <w:ilvl w:val="-1"/>
          <w:numId w:val="0"/>
        </w:numPr>
        <w:spacing w:line="240" w:lineRule="auto"/>
        <w:jc w:val="left"/>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br w:type="page"/>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供应商资格审查表</w:t>
      </w:r>
    </w:p>
    <w:p w14:paraId="7D849E82">
      <w:pPr>
        <w:keepNext w:val="0"/>
        <w:keepLines w:val="0"/>
        <w:pageBreakBefore w:val="0"/>
        <w:widowControl/>
        <w:numPr>
          <w:ilvl w:val="0"/>
          <w:numId w:val="0"/>
        </w:numPr>
        <w:spacing w:line="480" w:lineRule="exact"/>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116ED29B">
      <w:pPr>
        <w:keepNext w:val="0"/>
        <w:keepLines w:val="0"/>
        <w:pageBreakBefore w:val="0"/>
        <w:widowControl/>
        <w:numPr>
          <w:ilvl w:val="0"/>
          <w:numId w:val="0"/>
        </w:numPr>
        <w:spacing w:line="480" w:lineRule="exact"/>
        <w:jc w:val="cente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供应商资格审查表</w:t>
      </w:r>
    </w:p>
    <w:tbl>
      <w:tblPr>
        <w:tblStyle w:val="25"/>
        <w:tblW w:w="9918"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088"/>
        <w:gridCol w:w="4058"/>
        <w:gridCol w:w="1446"/>
        <w:gridCol w:w="1714"/>
      </w:tblGrid>
      <w:tr w14:paraId="006A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2" w:type="dxa"/>
            <w:vAlign w:val="center"/>
          </w:tcPr>
          <w:p w14:paraId="6CD2C5A5">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b/>
                <w:bCs/>
                <w:color w:val="000000" w:themeColor="text1"/>
                <w:kern w:val="2"/>
                <w:sz w:val="20"/>
                <w:szCs w:val="20"/>
                <w:highlight w:val="none"/>
                <w14:textFill>
                  <w14:solidFill>
                    <w14:schemeClr w14:val="tx1"/>
                  </w14:solidFill>
                </w14:textFill>
              </w:rPr>
              <w:t>序号</w:t>
            </w:r>
          </w:p>
        </w:tc>
        <w:tc>
          <w:tcPr>
            <w:tcW w:w="2088" w:type="dxa"/>
            <w:vAlign w:val="center"/>
          </w:tcPr>
          <w:p w14:paraId="4ABD7495">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b/>
                <w:bCs/>
                <w:color w:val="000000" w:themeColor="text1"/>
                <w:kern w:val="2"/>
                <w:sz w:val="20"/>
                <w:szCs w:val="20"/>
                <w:highlight w:val="none"/>
                <w14:textFill>
                  <w14:solidFill>
                    <w14:schemeClr w14:val="tx1"/>
                  </w14:solidFill>
                </w14:textFill>
              </w:rPr>
              <w:t>审查内容</w:t>
            </w:r>
          </w:p>
        </w:tc>
        <w:tc>
          <w:tcPr>
            <w:tcW w:w="4058" w:type="dxa"/>
            <w:vAlign w:val="center"/>
          </w:tcPr>
          <w:p w14:paraId="7478324C">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b/>
                <w:bCs/>
                <w:color w:val="000000" w:themeColor="text1"/>
                <w:kern w:val="2"/>
                <w:sz w:val="20"/>
                <w:szCs w:val="20"/>
                <w:highlight w:val="none"/>
                <w14:textFill>
                  <w14:solidFill>
                    <w14:schemeClr w14:val="tx1"/>
                  </w14:solidFill>
                </w14:textFill>
              </w:rPr>
              <w:t>审查方式/查询途径</w:t>
            </w:r>
          </w:p>
        </w:tc>
        <w:tc>
          <w:tcPr>
            <w:tcW w:w="1446" w:type="dxa"/>
            <w:vAlign w:val="center"/>
          </w:tcPr>
          <w:p w14:paraId="44C295DE">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b/>
                <w:bCs/>
                <w:color w:val="000000" w:themeColor="text1"/>
                <w:kern w:val="2"/>
                <w:sz w:val="20"/>
                <w:szCs w:val="20"/>
                <w:highlight w:val="none"/>
                <w14:textFill>
                  <w14:solidFill>
                    <w14:schemeClr w14:val="tx1"/>
                  </w14:solidFill>
                </w14:textFill>
              </w:rPr>
              <w:t>审查结果</w:t>
            </w:r>
          </w:p>
        </w:tc>
        <w:tc>
          <w:tcPr>
            <w:tcW w:w="1714" w:type="dxa"/>
            <w:vAlign w:val="center"/>
          </w:tcPr>
          <w:p w14:paraId="3A8FAF63">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b/>
                <w:bCs/>
                <w:color w:val="000000" w:themeColor="text1"/>
                <w:kern w:val="2"/>
                <w:sz w:val="20"/>
                <w:szCs w:val="20"/>
                <w:highlight w:val="none"/>
                <w14:textFill>
                  <w14:solidFill>
                    <w14:schemeClr w14:val="tx1"/>
                  </w14:solidFill>
                </w14:textFill>
              </w:rPr>
              <w:t>备注</w:t>
            </w:r>
          </w:p>
        </w:tc>
      </w:tr>
      <w:tr w14:paraId="4B57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2" w:type="dxa"/>
            <w:vAlign w:val="center"/>
          </w:tcPr>
          <w:p w14:paraId="4686FE8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1</w:t>
            </w:r>
          </w:p>
        </w:tc>
        <w:tc>
          <w:tcPr>
            <w:tcW w:w="2088" w:type="dxa"/>
            <w:vAlign w:val="center"/>
          </w:tcPr>
          <w:p w14:paraId="1B3C98E5">
            <w:pPr>
              <w:keepNext w:val="0"/>
              <w:keepLines w:val="0"/>
              <w:suppressLineNumbers w:val="0"/>
              <w:spacing w:before="0" w:beforeAutospacing="0" w:after="0" w:afterAutospacing="0"/>
              <w:ind w:left="0" w:right="0"/>
              <w:jc w:val="left"/>
              <w:rPr>
                <w:rFonts w:hint="eastAsia" w:ascii="仿宋" w:hAnsi="仿宋" w:eastAsia="仿宋" w:cs="仿宋"/>
                <w:color w:val="000000" w:themeColor="text1"/>
                <w:kern w:val="2"/>
                <w:sz w:val="20"/>
                <w:szCs w:val="20"/>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资质条件</w:t>
            </w:r>
          </w:p>
        </w:tc>
        <w:tc>
          <w:tcPr>
            <w:tcW w:w="4058" w:type="dxa"/>
            <w:vAlign w:val="center"/>
          </w:tcPr>
          <w:p w14:paraId="75BFA3FD">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根据采购文件的规定，要求供应商提供资质证明材料或采购人自行通过公开渠道查询</w:t>
            </w:r>
          </w:p>
        </w:tc>
        <w:tc>
          <w:tcPr>
            <w:tcW w:w="1446" w:type="dxa"/>
            <w:vAlign w:val="center"/>
          </w:tcPr>
          <w:p w14:paraId="46FCB66A">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口通过</w:t>
            </w:r>
          </w:p>
          <w:p w14:paraId="59E650AE">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口不通过</w:t>
            </w:r>
          </w:p>
        </w:tc>
        <w:tc>
          <w:tcPr>
            <w:tcW w:w="1714" w:type="dxa"/>
            <w:vAlign w:val="center"/>
          </w:tcPr>
          <w:p w14:paraId="6DD41CE3">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按</w:t>
            </w:r>
            <w:r>
              <w:rPr>
                <w:rFonts w:hint="eastAsia" w:ascii="仿宋" w:hAnsi="仿宋" w:eastAsia="仿宋" w:cs="仿宋"/>
                <w:color w:val="000000" w:themeColor="text1"/>
                <w:kern w:val="2"/>
                <w:sz w:val="20"/>
                <w:szCs w:val="20"/>
                <w:highlight w:val="none"/>
                <w14:textFill>
                  <w14:solidFill>
                    <w14:schemeClr w14:val="tx1"/>
                  </w14:solidFill>
                </w14:textFill>
              </w:rPr>
              <w:t>采购文件事先明确具体的审查方式</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审查</w:t>
            </w:r>
          </w:p>
        </w:tc>
      </w:tr>
      <w:tr w14:paraId="6C53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12" w:type="dxa"/>
            <w:vAlign w:val="center"/>
          </w:tcPr>
          <w:p w14:paraId="79A73F5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2</w:t>
            </w:r>
          </w:p>
        </w:tc>
        <w:tc>
          <w:tcPr>
            <w:tcW w:w="2088" w:type="dxa"/>
            <w:vAlign w:val="center"/>
          </w:tcPr>
          <w:p w14:paraId="69920097">
            <w:pPr>
              <w:keepNext w:val="0"/>
              <w:keepLines w:val="0"/>
              <w:suppressLineNumbers w:val="0"/>
              <w:spacing w:before="0" w:beforeAutospacing="0" w:after="0" w:afterAutospacing="0"/>
              <w:ind w:left="0" w:right="0"/>
              <w:jc w:val="left"/>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是否存在因违法行为而被禁止参加本市政府采购活动的情形</w:t>
            </w:r>
          </w:p>
        </w:tc>
        <w:tc>
          <w:tcPr>
            <w:tcW w:w="4058" w:type="dxa"/>
            <w:vAlign w:val="center"/>
          </w:tcPr>
          <w:p w14:paraId="320E45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中国政府采购网（http://www.</w:t>
            </w:r>
          </w:p>
          <w:p w14:paraId="7067A2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ccgp.gov.cn/search/cr/）、</w:t>
            </w:r>
          </w:p>
          <w:p w14:paraId="2C63B0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深圳市政府采购监管网（http:</w:t>
            </w:r>
          </w:p>
          <w:p w14:paraId="5064C1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//zfcg.sz.gov.cn/cgjg/cxda</w:t>
            </w:r>
          </w:p>
          <w:p w14:paraId="2A93A5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000000" w:themeColor="text1"/>
                <w:kern w:val="2"/>
                <w:sz w:val="20"/>
                <w:szCs w:val="20"/>
                <w:highlight w:val="none"/>
                <w:lang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/index.html</w:t>
            </w:r>
            <w:r>
              <w:rPr>
                <w:rFonts w:hint="eastAsia" w:ascii="仿宋" w:hAnsi="仿宋" w:eastAsia="仿宋" w:cs="仿宋"/>
                <w:color w:val="000000" w:themeColor="text1"/>
                <w:kern w:val="2"/>
                <w:sz w:val="20"/>
                <w:szCs w:val="20"/>
                <w:highlight w:val="none"/>
                <w:lang w:eastAsia="zh-CN"/>
                <w14:textFill>
                  <w14:solidFill>
                    <w14:schemeClr w14:val="tx1"/>
                  </w14:solidFill>
                </w14:textFill>
              </w:rPr>
              <w:t>)</w:t>
            </w:r>
          </w:p>
        </w:tc>
        <w:tc>
          <w:tcPr>
            <w:tcW w:w="1446" w:type="dxa"/>
            <w:vAlign w:val="center"/>
          </w:tcPr>
          <w:p w14:paraId="308AA99B">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口是</w:t>
            </w:r>
          </w:p>
          <w:p w14:paraId="30814104">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口否</w:t>
            </w:r>
          </w:p>
        </w:tc>
        <w:tc>
          <w:tcPr>
            <w:tcW w:w="1714" w:type="dxa"/>
            <w:vAlign w:val="center"/>
          </w:tcPr>
          <w:p w14:paraId="284B75E1">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若选择“是”，则属于审查不通过。</w:t>
            </w:r>
          </w:p>
          <w:p w14:paraId="48A79EA9">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p>
        </w:tc>
      </w:tr>
      <w:tr w14:paraId="0298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612" w:type="dxa"/>
            <w:vAlign w:val="center"/>
          </w:tcPr>
          <w:p w14:paraId="67E8D5A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3</w:t>
            </w:r>
          </w:p>
        </w:tc>
        <w:tc>
          <w:tcPr>
            <w:tcW w:w="2088" w:type="dxa"/>
            <w:vAlign w:val="center"/>
          </w:tcPr>
          <w:p w14:paraId="39D8B33F">
            <w:pPr>
              <w:keepNext w:val="0"/>
              <w:keepLines w:val="0"/>
              <w:suppressLineNumbers w:val="0"/>
              <w:spacing w:before="0" w:beforeAutospacing="0" w:after="0" w:afterAutospacing="0"/>
              <w:ind w:left="0" w:right="0"/>
              <w:jc w:val="left"/>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不同供应商的单位负责人是否为同一人</w:t>
            </w:r>
          </w:p>
        </w:tc>
        <w:tc>
          <w:tcPr>
            <w:tcW w:w="4058" w:type="dxa"/>
            <w:vAlign w:val="center"/>
          </w:tcPr>
          <w:p w14:paraId="79EA04A9">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国家企业信用信息公示系统</w:t>
            </w:r>
          </w:p>
          <w:p w14:paraId="63BB4DF5">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(https://www.gsxt.gov.cn/</w:t>
            </w:r>
          </w:p>
          <w:p w14:paraId="70B2F235">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index.html）、机关赋码和事</w:t>
            </w:r>
          </w:p>
          <w:p w14:paraId="46BFD68F">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业单位登记管理网（http://w</w:t>
            </w:r>
          </w:p>
          <w:p w14:paraId="73DBDA69">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ww.gjsy.gov.cn/sydwfrxxcx</w:t>
            </w:r>
          </w:p>
          <w:p w14:paraId="4FB29732">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/）、全国社会组织信用信息公</w:t>
            </w:r>
          </w:p>
          <w:p w14:paraId="7B459514">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示平台（https://xxgs.china</w:t>
            </w:r>
          </w:p>
          <w:p w14:paraId="556ADB46">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npo.mca.gov.cn/gsxt/newLis</w:t>
            </w:r>
          </w:p>
          <w:p w14:paraId="3D7C562F">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t）等网站</w:t>
            </w:r>
          </w:p>
        </w:tc>
        <w:tc>
          <w:tcPr>
            <w:tcW w:w="1446" w:type="dxa"/>
            <w:vAlign w:val="center"/>
          </w:tcPr>
          <w:p w14:paraId="45747915">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口存在</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该种情形</w:t>
            </w:r>
          </w:p>
          <w:p w14:paraId="03C98746">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不</w:t>
            </w:r>
            <w:r>
              <w:rPr>
                <w:rFonts w:hint="eastAsia" w:ascii="仿宋" w:hAnsi="仿宋" w:eastAsia="仿宋" w:cs="仿宋"/>
                <w:color w:val="000000" w:themeColor="text1"/>
                <w:kern w:val="2"/>
                <w:sz w:val="20"/>
                <w:szCs w:val="20"/>
                <w:highlight w:val="none"/>
                <w14:textFill>
                  <w14:solidFill>
                    <w14:schemeClr w14:val="tx1"/>
                  </w14:solidFill>
                </w14:textFill>
              </w:rPr>
              <w:t>存在</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该种情形</w:t>
            </w:r>
          </w:p>
        </w:tc>
        <w:tc>
          <w:tcPr>
            <w:tcW w:w="1714" w:type="dxa"/>
            <w:vAlign w:val="center"/>
          </w:tcPr>
          <w:p w14:paraId="0CFBF1C7">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14:textFill>
                  <w14:solidFill>
                    <w14:schemeClr w14:val="tx1"/>
                  </w14:solidFill>
                </w14:textFill>
              </w:rPr>
              <w:t>若为同一人，则该几家供应商不得参加同一合同项下的政府采购活动</w:t>
            </w:r>
          </w:p>
        </w:tc>
      </w:tr>
      <w:tr w14:paraId="331E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612" w:type="dxa"/>
            <w:vAlign w:val="center"/>
          </w:tcPr>
          <w:p w14:paraId="5E0E569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4</w:t>
            </w:r>
          </w:p>
        </w:tc>
        <w:tc>
          <w:tcPr>
            <w:tcW w:w="2088" w:type="dxa"/>
            <w:vAlign w:val="center"/>
          </w:tcPr>
          <w:p w14:paraId="257539E7">
            <w:pPr>
              <w:keepNext w:val="0"/>
              <w:keepLines w:val="0"/>
              <w:suppressLineNumbers w:val="0"/>
              <w:spacing w:before="0" w:beforeAutospacing="0" w:after="0" w:afterAutospacing="0"/>
              <w:ind w:left="0" w:right="0"/>
              <w:jc w:val="left"/>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不同供应商之间是否存在直接控股、管理关系</w:t>
            </w:r>
          </w:p>
        </w:tc>
        <w:tc>
          <w:tcPr>
            <w:tcW w:w="4058" w:type="dxa"/>
            <w:vAlign w:val="center"/>
          </w:tcPr>
          <w:p w14:paraId="6BB4E806">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国家企业信用信息公示系统</w:t>
            </w:r>
          </w:p>
          <w:p w14:paraId="0CC7E31D">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(https://www.gsxt.gov.cn/</w:t>
            </w:r>
          </w:p>
          <w:p w14:paraId="6E67F33C">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index.html）、机关赋码和事</w:t>
            </w:r>
          </w:p>
          <w:p w14:paraId="3C05571B">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业单位登记管理网（http://w</w:t>
            </w:r>
          </w:p>
          <w:p w14:paraId="64BFF646">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ww.gjsy.gov.cn/sydwfrxxcx</w:t>
            </w:r>
          </w:p>
          <w:p w14:paraId="5D32C09F">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/）、全国社会组织信用信息公</w:t>
            </w:r>
          </w:p>
          <w:p w14:paraId="6A880AE8">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示平台（https://xxgs.china</w:t>
            </w:r>
          </w:p>
          <w:p w14:paraId="56F3FE44">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npo.mca.gov.cn/gsxt/newLis</w:t>
            </w:r>
          </w:p>
          <w:p w14:paraId="3329F891">
            <w:pPr>
              <w:keepNext w:val="0"/>
              <w:keepLines w:val="0"/>
              <w:suppressLineNumbers w:val="0"/>
              <w:spacing w:before="0" w:beforeAutospacing="0" w:after="0" w:afterAutospacing="0"/>
              <w:ind w:left="0" w:right="0"/>
              <w:jc w:val="both"/>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t）等网站</w:t>
            </w:r>
          </w:p>
        </w:tc>
        <w:tc>
          <w:tcPr>
            <w:tcW w:w="1446" w:type="dxa"/>
            <w:vAlign w:val="center"/>
          </w:tcPr>
          <w:p w14:paraId="0DA4C103">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口存在</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该种情形</w:t>
            </w:r>
          </w:p>
          <w:p w14:paraId="7C21EF03">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不</w:t>
            </w:r>
            <w:r>
              <w:rPr>
                <w:rFonts w:hint="eastAsia" w:ascii="仿宋" w:hAnsi="仿宋" w:eastAsia="仿宋" w:cs="仿宋"/>
                <w:color w:val="000000" w:themeColor="text1"/>
                <w:kern w:val="2"/>
                <w:sz w:val="20"/>
                <w:szCs w:val="20"/>
                <w:highlight w:val="none"/>
                <w14:textFill>
                  <w14:solidFill>
                    <w14:schemeClr w14:val="tx1"/>
                  </w14:solidFill>
                </w14:textFill>
              </w:rPr>
              <w:t>存在</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该种情形</w:t>
            </w:r>
          </w:p>
        </w:tc>
        <w:tc>
          <w:tcPr>
            <w:tcW w:w="1714" w:type="dxa"/>
            <w:vAlign w:val="center"/>
          </w:tcPr>
          <w:p w14:paraId="491A4EE3">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14:textFill>
                  <w14:solidFill>
                    <w14:schemeClr w14:val="tx1"/>
                  </w14:solidFill>
                </w14:textFill>
              </w:rPr>
              <w:t>若存在直接控股、管理关系，则该几家供应商不得参加同一合同项下的政府采购活动</w:t>
            </w:r>
          </w:p>
        </w:tc>
      </w:tr>
      <w:tr w14:paraId="3EA4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12" w:type="dxa"/>
            <w:vAlign w:val="center"/>
          </w:tcPr>
          <w:p w14:paraId="39EFA84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5</w:t>
            </w:r>
          </w:p>
        </w:tc>
        <w:tc>
          <w:tcPr>
            <w:tcW w:w="2088" w:type="dxa"/>
            <w:vAlign w:val="center"/>
          </w:tcPr>
          <w:p w14:paraId="2513976C">
            <w:pPr>
              <w:keepNext w:val="0"/>
              <w:keepLines w:val="0"/>
              <w:suppressLineNumbers w:val="0"/>
              <w:spacing w:before="0" w:beforeAutospacing="0" w:after="0" w:afterAutospacing="0"/>
              <w:ind w:left="0" w:right="0"/>
              <w:jc w:val="left"/>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为采购项目提供整体设计、规范编制或者项目管理、监理、检测等服务的供应商，是否参加了该采购项目的其他采购活动</w:t>
            </w:r>
          </w:p>
        </w:tc>
        <w:tc>
          <w:tcPr>
            <w:tcW w:w="4058" w:type="dxa"/>
            <w:vAlign w:val="center"/>
          </w:tcPr>
          <w:p w14:paraId="1D1C9789">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采购人内部排查</w:t>
            </w:r>
          </w:p>
        </w:tc>
        <w:tc>
          <w:tcPr>
            <w:tcW w:w="1446" w:type="dxa"/>
            <w:vAlign w:val="center"/>
          </w:tcPr>
          <w:p w14:paraId="6F9E5FF9">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口是</w:t>
            </w:r>
          </w:p>
          <w:p w14:paraId="064FB3CE">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口否</w:t>
            </w:r>
          </w:p>
        </w:tc>
        <w:tc>
          <w:tcPr>
            <w:tcW w:w="1714" w:type="dxa"/>
            <w:vAlign w:val="center"/>
          </w:tcPr>
          <w:p w14:paraId="53679C62">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采用单一来源方式的除外。若选择“是”，则属于审查不通过。</w:t>
            </w:r>
          </w:p>
        </w:tc>
      </w:tr>
    </w:tbl>
    <w:p w14:paraId="52A664EA">
      <w:pPr>
        <w:keepNext/>
        <w:keepLines/>
        <w:pageBreakBefore w:val="0"/>
        <w:widowControl w:val="0"/>
        <w:kinsoku/>
        <w:wordWrap/>
        <w:overflowPunct/>
        <w:topLinePunct w:val="0"/>
        <w:autoSpaceDE w:val="0"/>
        <w:autoSpaceDN w:val="0"/>
        <w:bidi w:val="0"/>
        <w:adjustRightInd/>
        <w:snapToGrid/>
        <w:spacing w:line="200" w:lineRule="exact"/>
        <w:textAlignment w:val="auto"/>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0EDE61E">
      <w:pPr>
        <w:keepNext/>
        <w:keepLines/>
        <w:pageBreakBefore w:val="0"/>
        <w:widowControl w:val="0"/>
        <w:kinsoku/>
        <w:wordWrap/>
        <w:overflowPunct/>
        <w:topLinePunct w:val="0"/>
        <w:autoSpaceDE w:val="0"/>
        <w:autoSpaceDN w:val="0"/>
        <w:bidi w:val="0"/>
        <w:adjustRightInd/>
        <w:snapToGrid/>
        <w:spacing w:line="200" w:lineRule="exact"/>
        <w:ind w:firstLine="361" w:firstLineChars="200"/>
        <w:textAlignment w:val="auto"/>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t>2.上表第 3 项中的单位负责人，是指单位法定代表人或者法律、行政法规规定代表单位行使职权的主要负责人。</w:t>
      </w:r>
    </w:p>
    <w:p w14:paraId="1E555BE7">
      <w:pPr>
        <w:keepNext/>
        <w:keepLines/>
        <w:pageBreakBefore w:val="0"/>
        <w:widowControl w:val="0"/>
        <w:kinsoku/>
        <w:wordWrap/>
        <w:overflowPunct/>
        <w:topLinePunct w:val="0"/>
        <w:autoSpaceDE w:val="0"/>
        <w:autoSpaceDN w:val="0"/>
        <w:bidi w:val="0"/>
        <w:adjustRightInd/>
        <w:snapToGrid/>
        <w:spacing w:line="200" w:lineRule="exact"/>
        <w:ind w:firstLine="361"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05A754B0">
      <w:pPr>
        <w:pStyle w:val="5"/>
        <w:keepNext/>
        <w:keepLines/>
        <w:pageBreakBefore w:val="0"/>
        <w:kinsoku/>
        <w:overflowPunct/>
        <w:bidi w:val="0"/>
        <w:spacing w:line="320" w:lineRule="exact"/>
        <w:ind w:firstLineChars="200"/>
        <w:outlineLvl w:val="3"/>
        <w:rPr>
          <w:rFonts w:hint="default"/>
          <w:color w:val="000000" w:themeColor="text1"/>
          <w:sz w:val="24"/>
          <w:szCs w:val="20"/>
          <w:lang w:val="en-US" w:eastAsia="zh-CN"/>
          <w14:textFill>
            <w14:solidFill>
              <w14:schemeClr w14:val="tx1"/>
            </w14:solidFill>
          </w14:textFill>
        </w:rPr>
      </w:pPr>
      <w:r>
        <w:rPr>
          <w:color w:val="000000" w:themeColor="text1"/>
          <w:szCs w:val="36"/>
          <w:highlight w:val="none"/>
          <w14:textFill>
            <w14:solidFill>
              <w14:schemeClr w14:val="tx1"/>
            </w14:solidFill>
          </w14:textFill>
        </w:rPr>
        <w:br w:type="page"/>
      </w:r>
      <w:bookmarkStart w:id="74" w:name="_Toc20560"/>
      <w:bookmarkStart w:id="75" w:name="_Toc29194"/>
      <w:r>
        <w:rPr>
          <w:rFonts w:hint="default"/>
          <w:color w:val="000000" w:themeColor="text1"/>
          <w:sz w:val="24"/>
          <w:szCs w:val="20"/>
          <w:lang w:val="en-US" w:eastAsia="zh-CN"/>
          <w14:textFill>
            <w14:solidFill>
              <w14:schemeClr w14:val="tx1"/>
            </w14:solidFill>
          </w14:textFill>
        </w:rPr>
        <w:t>1.1营业执照</w:t>
      </w:r>
    </w:p>
    <w:bookmarkEnd w:id="74"/>
    <w:bookmarkEnd w:id="75"/>
    <w:p w14:paraId="067DE994">
      <w:pPr>
        <w:pStyle w:val="5"/>
        <w:pageBreakBefore w:val="0"/>
        <w:kinsoku/>
        <w:overflowPunct/>
        <w:bidi w:val="0"/>
        <w:snapToGrid w:val="0"/>
        <w:spacing w:line="320" w:lineRule="exact"/>
        <w:ind w:firstLineChars="200"/>
        <w:jc w:val="left"/>
        <w:outlineLvl w:val="2"/>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提供具有独立承担民事责任能力的法人或其他组织或个体工商户的营业执照或法人证书等证明材料复印件或扫描件以及《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r>
        <w:rPr>
          <w:rFonts w:hint="eastAsia" w:ascii="宋体" w:hAnsi="宋体"/>
          <w:b w:val="0"/>
          <w:bCs w:val="0"/>
          <w:color w:val="000000" w:themeColor="text1"/>
          <w:sz w:val="24"/>
          <w:szCs w:val="24"/>
          <w:lang w:eastAsia="zh-CN"/>
          <w14:textFill>
            <w14:solidFill>
              <w14:schemeClr w14:val="tx1"/>
            </w14:solidFill>
          </w14:textFill>
        </w:rPr>
        <w:t>。</w:t>
      </w:r>
      <w:r>
        <w:rPr>
          <w:rFonts w:hint="eastAsia"/>
          <w:color w:val="000000" w:themeColor="text1"/>
          <w:lang w:eastAsia="zh-CN"/>
          <w14:textFill>
            <w14:solidFill>
              <w14:schemeClr w14:val="tx1"/>
            </w14:solidFill>
          </w14:textFill>
        </w:rPr>
        <w:br w:type="page"/>
      </w:r>
      <w:r>
        <w:rPr>
          <w:rFonts w:hint="eastAsia"/>
          <w:color w:val="000000" w:themeColor="text1"/>
          <w:sz w:val="22"/>
          <w:szCs w:val="18"/>
          <w:lang w:val="en-US" w:eastAsia="zh-CN"/>
          <w14:textFill>
            <w14:solidFill>
              <w14:schemeClr w14:val="tx1"/>
            </w14:solidFill>
          </w14:textFill>
        </w:rPr>
        <w:t>2.1</w:t>
      </w:r>
      <w:r>
        <w:rPr>
          <w:rFonts w:hint="eastAsia"/>
          <w:color w:val="000000" w:themeColor="text1"/>
          <w:sz w:val="22"/>
          <w:szCs w:val="18"/>
          <w14:textFill>
            <w14:solidFill>
              <w14:schemeClr w14:val="tx1"/>
            </w14:solidFill>
          </w14:textFill>
        </w:rPr>
        <w:t>投标及履约承诺函</w:t>
      </w:r>
    </w:p>
    <w:p w14:paraId="68B264FB">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北京中医药大学深圳医院（龙岗）</w:t>
      </w:r>
    </w:p>
    <w:p w14:paraId="36AFC3A3">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w:t>
      </w:r>
      <w:r>
        <w:rPr>
          <w:rFonts w:hint="eastAsia" w:asciiTheme="minorEastAsia" w:hAnsiTheme="minorEastAsia" w:eastAsiaTheme="minorEastAsia" w:cstheme="minorEastAsia"/>
          <w:color w:val="000000" w:themeColor="text1"/>
          <w:sz w:val="20"/>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项目</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，编号：</w:t>
      </w:r>
      <w:r>
        <w:rPr>
          <w:rFonts w:hint="eastAsia" w:asciiTheme="minorEastAsia" w:hAnsiTheme="minorEastAsia" w:eastAsiaTheme="minorEastAsia" w:cstheme="minorEastAsia"/>
          <w:color w:val="000000" w:themeColor="text1"/>
          <w:sz w:val="20"/>
          <w:szCs w:val="2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（以下简称</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院内</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采购活动，承诺：</w:t>
      </w:r>
    </w:p>
    <w:p w14:paraId="4BDB7296">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1.我公司参与本项目所提供的货物或服务未侵犯知识产权。</w:t>
      </w:r>
    </w:p>
    <w:p w14:paraId="4E6241F5">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我公司具备《中华人民共和国政府采购法》第二十二条第一款规定的六项条件具有独立承担民事责任的能力；具有良好的商业信誉和健全的财务会计制度；具有履行合同所必需的设备和专业技术能力</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；具</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有依法缴纳税收和社会保障资金的良好记录；参加采购活动前三年内，在经营活动中没有重大违法记录；法律、行政法规规定的其他条件。</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包括</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法律、行政法规和国家有关规定对供应商从事特定经营活动有资质、资格规定的，</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本公司</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具备相应条件</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3218B042">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我公司参与本项目政府采购活动前三年内，在经营活动中没有《中华人民共和国政府采购法实施条例》第十九条规定的重大违法记录。</w:t>
      </w:r>
    </w:p>
    <w:p w14:paraId="00156620">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我公司参与本项目政府采购活动时不存在被有关部门禁止参与政府采购活动且在有效期内的情况。</w:t>
      </w:r>
    </w:p>
    <w:p w14:paraId="712D5D70">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042295E6">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本项目政府采购活动，严格遵守政府采购相关法律，做到诚实，不造假，不围标、串标、陪标。参与本项目采购活动不存在与其他采购参加人串通投标，隐瞒真实情况，提供虚假资料等违法违规情形，不存在《深圳市财政局政府采购供应商信用信息管理办法》（深财规〔2023〕3号）列明的严重违法失信行为；我公司已清楚，如违反上述要求，将作无效响应处理，被列入不良记录名单并在网上曝光，同时将被提请政府采购监督管理部门给予一定年限内禁止参与政府采购活动或其他处罚。</w:t>
      </w:r>
    </w:p>
    <w:p w14:paraId="4284977C">
      <w:pPr>
        <w:keepNext w:val="0"/>
        <w:keepLines w:val="0"/>
        <w:pageBreakBefore w:val="0"/>
        <w:widowControl w:val="0"/>
        <w:numPr>
          <w:ilvl w:val="-1"/>
          <w:numId w:val="0"/>
        </w:numPr>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我公司参加本项</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目的</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政府采购活动时，不存在《中华人民共和国政府采购法实施条例》第十八条规定的与参加同一项目的其他供应商“单位负责人为同一人或者存在直接控股、管理关系”的情形</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，参加同一项目的不同供应商之间不存在直接控股或管理关系</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”的情形。</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按本项目投标文件格式要求提供《供应商基本情况表》相关信息</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1EAE7CBE">
      <w:pPr>
        <w:keepNext w:val="0"/>
        <w:keepLines w:val="0"/>
        <w:pageBreakBefore w:val="0"/>
        <w:widowControl w:val="0"/>
        <w:numPr>
          <w:ilvl w:val="-1"/>
          <w:numId w:val="0"/>
        </w:numPr>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我公司未被列入失信被执行人、重大税收违法案件当事人名单、政府采购严重违法失信行为记录名单（信用中国网“信用服务”栏的“重大税收违法失信主体</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失信被执行人”，中国政府采购网“政府采购严重违法失信行为记录名单”，深圳信用网以及深圳市政府采购监管网为投标人信用信息查询渠道）</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5AF73E47">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符合</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法律、行政法规和国家有关规定对</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本项目</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从事特定经营活动有资质、资格规定的，供应商应当</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具备</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相应条件</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的要求。</w:t>
      </w:r>
    </w:p>
    <w:p w14:paraId="69DBDD0C">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我公司承诺不</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存在</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联合体投标，不非法分包、转包。</w:t>
      </w:r>
    </w:p>
    <w:p w14:paraId="488F8437">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236AF0F0">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59BEC807">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我公司已认真核实了报价</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的全部内容，所有资料均为真实资料。我公司对报价</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中全部资料的真实性负责，如被证实我公司的报价</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中存在虚假资料的，则视为我公司隐瞒真实情况、提供虚假资料，我公司愿意接受政府采购监督管理部门作出的行政处罚。</w:t>
      </w:r>
    </w:p>
    <w:p w14:paraId="62C7B5F9">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以上承诺，如有违反，愿依照国家相关法律法规处理，并承担由此给采购人带来的损失。</w:t>
      </w:r>
    </w:p>
    <w:p w14:paraId="64EFFB1E">
      <w:pPr>
        <w:keepNext w:val="0"/>
        <w:keepLines w:val="0"/>
        <w:pageBreakBefore w:val="0"/>
        <w:widowControl w:val="0"/>
        <w:kinsoku/>
        <w:wordWrap/>
        <w:overflowPunct/>
        <w:topLinePunct w:val="0"/>
        <w:autoSpaceDE/>
        <w:autoSpaceDN/>
        <w:bidi w:val="0"/>
        <w:adjustRightInd/>
        <w:spacing w:line="260" w:lineRule="exact"/>
        <w:ind w:firstLine="400" w:firstLineChars="200"/>
        <w:jc w:val="left"/>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投标人（公章）：</w:t>
      </w:r>
    </w:p>
    <w:p w14:paraId="3D5D391C">
      <w:pPr>
        <w:keepNext w:val="0"/>
        <w:keepLines w:val="0"/>
        <w:pageBreakBefore w:val="0"/>
        <w:widowControl w:val="0"/>
        <w:kinsoku/>
        <w:wordWrap/>
        <w:overflowPunct/>
        <w:topLinePunct w:val="0"/>
        <w:autoSpaceDE/>
        <w:autoSpaceDN/>
        <w:bidi w:val="0"/>
        <w:adjustRightInd/>
        <w:spacing w:line="260" w:lineRule="exact"/>
        <w:ind w:firstLine="400" w:firstLineChars="200"/>
        <w:jc w:val="left"/>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法定代表人或其授权代表签名：</w:t>
      </w:r>
    </w:p>
    <w:p w14:paraId="552F489B">
      <w:pPr>
        <w:keepNext w:val="0"/>
        <w:keepLines w:val="0"/>
        <w:pageBreakBefore w:val="0"/>
        <w:widowControl w:val="0"/>
        <w:kinsoku/>
        <w:wordWrap/>
        <w:overflowPunct/>
        <w:topLinePunct w:val="0"/>
        <w:autoSpaceDE/>
        <w:autoSpaceDN/>
        <w:bidi w:val="0"/>
        <w:adjustRightInd/>
        <w:spacing w:line="260" w:lineRule="exact"/>
        <w:ind w:firstLine="400" w:firstLineChars="200"/>
        <w:jc w:val="left"/>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日期：      年    月    日</w:t>
      </w:r>
    </w:p>
    <w:p w14:paraId="11E496A2">
      <w:pPr>
        <w:pStyle w:val="2"/>
        <w:keepNext w:val="0"/>
        <w:keepLines w:val="0"/>
        <w:pageBreakBefore w:val="0"/>
        <w:widowControl w:val="0"/>
        <w:kinsoku/>
        <w:wordWrap/>
        <w:overflowPunct/>
        <w:topLinePunct w:val="0"/>
        <w:bidi w:val="0"/>
        <w:adjustRightInd/>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注：投标人不得更改上述格式及内容，否则后果自行承担</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6BB211EB">
      <w:pPr>
        <w:pStyle w:val="5"/>
        <w:spacing w:line="240" w:lineRule="auto"/>
        <w:rPr>
          <w:rFonts w:ascii="Arial" w:hAnsi="Arial" w:eastAsia="黑体"/>
          <w:color w:val="000000" w:themeColor="text1"/>
          <w:sz w:val="24"/>
          <w:szCs w:val="20"/>
          <w14:textFill>
            <w14:solidFill>
              <w14:schemeClr w14:val="tx1"/>
            </w14:solidFill>
          </w14:textFill>
        </w:rPr>
      </w:pPr>
      <w:bookmarkStart w:id="76" w:name="_Toc10111"/>
      <w:bookmarkStart w:id="77" w:name="_Toc16031"/>
      <w:bookmarkStart w:id="78" w:name="_Toc16228"/>
      <w:bookmarkStart w:id="79" w:name="_Toc8058"/>
      <w:r>
        <w:rPr>
          <w:rFonts w:hint="default" w:ascii="Arial" w:hAnsi="Arial" w:eastAsia="黑体"/>
          <w:color w:val="000000" w:themeColor="text1"/>
          <w:sz w:val="24"/>
          <w:szCs w:val="20"/>
          <w:lang w:val="en-US" w:eastAsia="zh-CN"/>
          <w14:textFill>
            <w14:solidFill>
              <w14:schemeClr w14:val="tx1"/>
            </w14:solidFill>
          </w14:textFill>
        </w:rPr>
        <w:t>2.2</w:t>
      </w:r>
      <w:r>
        <w:rPr>
          <w:rFonts w:hint="default" w:ascii="Arial" w:hAnsi="Arial" w:eastAsia="黑体"/>
          <w:color w:val="000000" w:themeColor="text1"/>
          <w:sz w:val="24"/>
          <w:szCs w:val="20"/>
          <w14:textFill>
            <w14:solidFill>
              <w14:schemeClr w14:val="tx1"/>
            </w14:solidFill>
          </w14:textFill>
        </w:rPr>
        <w:t>供应商基本情况表</w:t>
      </w:r>
      <w:bookmarkEnd w:id="76"/>
      <w:bookmarkEnd w:id="77"/>
      <w:bookmarkEnd w:id="78"/>
      <w:bookmarkEnd w:id="79"/>
    </w:p>
    <w:p w14:paraId="2909BF0F">
      <w:pPr>
        <w:spacing w:before="157" w:line="198" w:lineRule="auto"/>
        <w:ind w:left="126" w:right="-22" w:rightChars="-1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填表单位：（加盖单位公章）       </w:t>
      </w:r>
      <w:r>
        <w:rPr>
          <w:rFonts w:hint="eastAsia" w:ascii="宋体" w:hAnsi="宋体" w:cs="宋体"/>
          <w:color w:val="000000" w:themeColor="text1"/>
          <w:spacing w:val="4"/>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填表日期：</w:t>
      </w:r>
      <w:r>
        <w:rPr>
          <w:rFonts w:hint="eastAsia" w:ascii="宋体" w:hAnsi="宋体" w:cs="宋体"/>
          <w:color w:val="000000" w:themeColor="text1"/>
          <w:spacing w:val="13"/>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   月   日</w:t>
      </w:r>
    </w:p>
    <w:p w14:paraId="6A4E5144">
      <w:pPr>
        <w:spacing w:line="75" w:lineRule="exact"/>
        <w:rPr>
          <w:rFonts w:ascii="宋体" w:hAnsi="宋体" w:cs="宋体"/>
          <w:color w:val="000000" w:themeColor="text1"/>
          <w:szCs w:val="21"/>
          <w14:textFill>
            <w14:solidFill>
              <w14:schemeClr w14:val="tx1"/>
            </w14:solidFill>
          </w14:textFill>
        </w:rPr>
      </w:pPr>
    </w:p>
    <w:tbl>
      <w:tblPr>
        <w:tblStyle w:val="68"/>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226"/>
        <w:gridCol w:w="1325"/>
        <w:gridCol w:w="404"/>
        <w:gridCol w:w="1586"/>
        <w:gridCol w:w="1499"/>
        <w:gridCol w:w="1489"/>
      </w:tblGrid>
      <w:tr w14:paraId="0315B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7D55AC8E">
            <w:pPr>
              <w:pStyle w:val="67"/>
              <w:spacing w:before="180" w:line="203" w:lineRule="auto"/>
              <w:ind w:left="35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采购人</w:t>
            </w:r>
          </w:p>
        </w:tc>
        <w:tc>
          <w:tcPr>
            <w:tcW w:w="2551" w:type="dxa"/>
            <w:gridSpan w:val="2"/>
            <w:noWrap w:val="0"/>
            <w:vAlign w:val="center"/>
          </w:tcPr>
          <w:p w14:paraId="4D358810">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top"/>
          </w:tcPr>
          <w:p w14:paraId="3F4741F3">
            <w:pPr>
              <w:pStyle w:val="67"/>
              <w:spacing w:before="181" w:line="201" w:lineRule="auto"/>
              <w:ind w:left="527"/>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项目名称</w:t>
            </w:r>
          </w:p>
        </w:tc>
        <w:tc>
          <w:tcPr>
            <w:tcW w:w="2988" w:type="dxa"/>
            <w:gridSpan w:val="2"/>
            <w:noWrap w:val="0"/>
            <w:vAlign w:val="center"/>
          </w:tcPr>
          <w:p w14:paraId="1AB1AEBF">
            <w:pPr>
              <w:jc w:val="center"/>
              <w:rPr>
                <w:rFonts w:ascii="宋体" w:hAnsi="宋体" w:cs="宋体"/>
                <w:color w:val="000000" w:themeColor="text1"/>
                <w:szCs w:val="21"/>
                <w14:textFill>
                  <w14:solidFill>
                    <w14:schemeClr w14:val="tx1"/>
                  </w14:solidFill>
                </w14:textFill>
              </w:rPr>
            </w:pPr>
          </w:p>
        </w:tc>
      </w:tr>
      <w:tr w14:paraId="769C9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18DF41AF">
            <w:pPr>
              <w:pStyle w:val="67"/>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投标（响</w:t>
            </w:r>
            <w:r>
              <w:rPr>
                <w:rFonts w:hint="eastAsia" w:ascii="宋体" w:hAnsi="宋体" w:eastAsia="宋体" w:cs="宋体"/>
                <w:color w:val="000000" w:themeColor="text1"/>
                <w:spacing w:val="-5"/>
                <w:sz w:val="21"/>
                <w:szCs w:val="21"/>
                <w14:textFill>
                  <w14:solidFill>
                    <w14:schemeClr w14:val="tx1"/>
                  </w14:solidFill>
                </w14:textFill>
              </w:rPr>
              <w:t>应）供应商</w:t>
            </w:r>
          </w:p>
        </w:tc>
        <w:tc>
          <w:tcPr>
            <w:tcW w:w="2551" w:type="dxa"/>
            <w:gridSpan w:val="2"/>
            <w:noWrap w:val="0"/>
            <w:vAlign w:val="center"/>
          </w:tcPr>
          <w:p w14:paraId="206C96A8">
            <w:pPr>
              <w:widowControl/>
              <w:kinsoku w:val="0"/>
              <w:autoSpaceDE w:val="0"/>
              <w:autoSpaceDN w:val="0"/>
              <w:adjustRightInd w:val="0"/>
              <w:snapToGrid w:val="0"/>
              <w:spacing w:line="360" w:lineRule="exact"/>
              <w:jc w:val="center"/>
              <w:textAlignment w:val="baseline"/>
              <w:rPr>
                <w:rFonts w:ascii="宋体" w:hAnsi="宋体" w:cs="宋体"/>
                <w:color w:val="000000" w:themeColor="text1"/>
                <w:szCs w:val="21"/>
                <w14:textFill>
                  <w14:solidFill>
                    <w14:schemeClr w14:val="tx1"/>
                  </w14:solidFill>
                </w14:textFill>
              </w:rPr>
            </w:pPr>
          </w:p>
        </w:tc>
        <w:tc>
          <w:tcPr>
            <w:tcW w:w="1990" w:type="dxa"/>
            <w:gridSpan w:val="2"/>
            <w:noWrap w:val="0"/>
            <w:vAlign w:val="top"/>
          </w:tcPr>
          <w:p w14:paraId="14329BCB">
            <w:pPr>
              <w:pStyle w:val="67"/>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2"/>
                <w:sz w:val="21"/>
                <w:szCs w:val="21"/>
                <w:lang w:eastAsia="zh-CN"/>
                <w14:textFill>
                  <w14:solidFill>
                    <w14:schemeClr w14:val="tx1"/>
                  </w14:solidFill>
                </w14:textFill>
              </w:rPr>
              <w:t>供应商统一社会</w:t>
            </w:r>
            <w:r>
              <w:rPr>
                <w:rFonts w:hint="eastAsia" w:ascii="宋体" w:hAnsi="宋体" w:eastAsia="宋体" w:cs="宋体"/>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pacing w:val="-3"/>
                <w:sz w:val="21"/>
                <w:szCs w:val="21"/>
                <w:lang w:eastAsia="zh-CN"/>
                <w14:textFill>
                  <w14:solidFill>
                    <w14:schemeClr w14:val="tx1"/>
                  </w14:solidFill>
                </w14:textFill>
              </w:rPr>
              <w:t>信用代码</w:t>
            </w:r>
          </w:p>
        </w:tc>
        <w:tc>
          <w:tcPr>
            <w:tcW w:w="2988" w:type="dxa"/>
            <w:gridSpan w:val="2"/>
            <w:noWrap w:val="0"/>
            <w:vAlign w:val="center"/>
          </w:tcPr>
          <w:p w14:paraId="5CD97B4C">
            <w:pPr>
              <w:widowControl/>
              <w:kinsoku w:val="0"/>
              <w:autoSpaceDE w:val="0"/>
              <w:autoSpaceDN w:val="0"/>
              <w:adjustRightInd w:val="0"/>
              <w:snapToGrid w:val="0"/>
              <w:spacing w:line="360" w:lineRule="exact"/>
              <w:jc w:val="center"/>
              <w:textAlignment w:val="baseline"/>
              <w:rPr>
                <w:rFonts w:ascii="宋体" w:hAnsi="宋体" w:cs="宋体"/>
                <w:color w:val="000000" w:themeColor="text1"/>
                <w:szCs w:val="21"/>
                <w14:textFill>
                  <w14:solidFill>
                    <w14:schemeClr w14:val="tx1"/>
                  </w14:solidFill>
                </w14:textFill>
              </w:rPr>
            </w:pPr>
          </w:p>
        </w:tc>
      </w:tr>
      <w:tr w14:paraId="1FCBC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14387330">
            <w:pPr>
              <w:pStyle w:val="67"/>
              <w:spacing w:before="175" w:line="198" w:lineRule="auto"/>
              <w:ind w:left="2683"/>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投标（响应）供应商相关人员情况</w:t>
            </w:r>
          </w:p>
        </w:tc>
      </w:tr>
      <w:tr w14:paraId="42E57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579C744C">
            <w:pPr>
              <w:pStyle w:val="67"/>
              <w:spacing w:before="217" w:line="202" w:lineRule="auto"/>
              <w:ind w:left="145"/>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序号</w:t>
            </w:r>
          </w:p>
        </w:tc>
        <w:tc>
          <w:tcPr>
            <w:tcW w:w="1902" w:type="dxa"/>
            <w:gridSpan w:val="2"/>
            <w:noWrap w:val="0"/>
            <w:vAlign w:val="top"/>
          </w:tcPr>
          <w:p w14:paraId="08B6092D">
            <w:pPr>
              <w:pStyle w:val="67"/>
              <w:spacing w:before="213" w:line="202" w:lineRule="auto"/>
              <w:ind w:left="916"/>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职务</w:t>
            </w:r>
          </w:p>
        </w:tc>
        <w:tc>
          <w:tcPr>
            <w:tcW w:w="1325" w:type="dxa"/>
            <w:noWrap w:val="0"/>
            <w:vAlign w:val="top"/>
          </w:tcPr>
          <w:p w14:paraId="56F7490B">
            <w:pPr>
              <w:pStyle w:val="67"/>
              <w:spacing w:before="213" w:line="203" w:lineRule="auto"/>
              <w:ind w:left="245"/>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姓名</w:t>
            </w:r>
          </w:p>
        </w:tc>
        <w:tc>
          <w:tcPr>
            <w:tcW w:w="1990" w:type="dxa"/>
            <w:gridSpan w:val="2"/>
            <w:noWrap w:val="0"/>
            <w:vAlign w:val="top"/>
          </w:tcPr>
          <w:p w14:paraId="4A31CB12">
            <w:pPr>
              <w:pStyle w:val="67"/>
              <w:spacing w:before="214" w:line="203" w:lineRule="auto"/>
              <w:ind w:left="41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身份证号码</w:t>
            </w:r>
          </w:p>
        </w:tc>
        <w:tc>
          <w:tcPr>
            <w:tcW w:w="1499" w:type="dxa"/>
            <w:noWrap w:val="0"/>
            <w:vAlign w:val="top"/>
          </w:tcPr>
          <w:p w14:paraId="5D004FAF">
            <w:pPr>
              <w:pStyle w:val="67"/>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color w:val="000000" w:themeColor="text1"/>
                <w:sz w:val="21"/>
                <w:szCs w:val="21"/>
                <w14:textFill>
                  <w14:solidFill>
                    <w14:schemeClr w14:val="tx1"/>
                  </w14:solidFill>
                </w14:textFill>
              </w:rPr>
            </w:pPr>
            <w:r>
              <w:rPr>
                <w:rFonts w:hint="eastAsia" w:ascii="Times New Roman" w:hAnsi="Times New Roman" w:eastAsia="宋体" w:cs="Times New Roman"/>
                <w:snapToGrid w:val="0"/>
                <w:color w:val="000000" w:themeColor="text1"/>
                <w:kern w:val="0"/>
                <w:sz w:val="21"/>
                <w:lang w:eastAsia="zh-CN"/>
                <w14:textFill>
                  <w14:solidFill>
                    <w14:schemeClr w14:val="tx1"/>
                  </w14:solidFill>
                </w14:textFill>
              </w:rPr>
              <w:t>劳动合同 关系单位</w:t>
            </w:r>
          </w:p>
        </w:tc>
        <w:tc>
          <w:tcPr>
            <w:tcW w:w="1489" w:type="dxa"/>
            <w:noWrap w:val="0"/>
            <w:vAlign w:val="top"/>
          </w:tcPr>
          <w:p w14:paraId="5D19B402">
            <w:pPr>
              <w:pStyle w:val="67"/>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color w:val="000000" w:themeColor="text1"/>
                <w:sz w:val="21"/>
                <w:szCs w:val="21"/>
                <w14:textFill>
                  <w14:solidFill>
                    <w14:schemeClr w14:val="tx1"/>
                  </w14:solidFill>
                </w14:textFill>
              </w:rPr>
            </w:pPr>
            <w:r>
              <w:rPr>
                <w:rFonts w:hint="eastAsia" w:ascii="Times New Roman" w:hAnsi="Times New Roman" w:eastAsia="宋体" w:cs="Times New Roman"/>
                <w:snapToGrid w:val="0"/>
                <w:color w:val="000000" w:themeColor="text1"/>
                <w:kern w:val="0"/>
                <w:sz w:val="21"/>
                <w:lang w:eastAsia="zh-CN"/>
                <w14:textFill>
                  <w14:solidFill>
                    <w14:schemeClr w14:val="tx1"/>
                  </w14:solidFill>
                </w14:textFill>
              </w:rPr>
              <w:t>缴纳社会保险单位</w:t>
            </w:r>
          </w:p>
        </w:tc>
      </w:tr>
      <w:tr w14:paraId="3A54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141A9EF3">
            <w:pPr>
              <w:spacing w:line="252" w:lineRule="auto"/>
              <w:rPr>
                <w:rFonts w:ascii="宋体" w:hAnsi="宋体" w:cs="宋体"/>
                <w:color w:val="000000" w:themeColor="text1"/>
                <w:szCs w:val="21"/>
                <w14:textFill>
                  <w14:solidFill>
                    <w14:schemeClr w14:val="tx1"/>
                  </w14:solidFill>
                </w14:textFill>
              </w:rPr>
            </w:pPr>
          </w:p>
          <w:p w14:paraId="72AE3120">
            <w:pPr>
              <w:pStyle w:val="67"/>
              <w:spacing w:before="103" w:line="169" w:lineRule="auto"/>
              <w:ind w:left="32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902" w:type="dxa"/>
            <w:gridSpan w:val="2"/>
            <w:noWrap w:val="0"/>
            <w:vAlign w:val="top"/>
          </w:tcPr>
          <w:p w14:paraId="0AD01805">
            <w:pPr>
              <w:pStyle w:val="67"/>
              <w:spacing w:before="174" w:line="235" w:lineRule="auto"/>
              <w:ind w:left="240" w:right="116" w:hanging="101"/>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6"/>
                <w:sz w:val="21"/>
                <w:szCs w:val="21"/>
                <w:lang w:eastAsia="zh-CN"/>
                <w14:textFill>
                  <w14:solidFill>
                    <w14:schemeClr w14:val="tx1"/>
                  </w14:solidFill>
                </w14:textFill>
              </w:rPr>
              <w:t>法定代表人/单位负责人/主要经营负责人</w:t>
            </w:r>
          </w:p>
        </w:tc>
        <w:tc>
          <w:tcPr>
            <w:tcW w:w="1325" w:type="dxa"/>
            <w:noWrap w:val="0"/>
            <w:vAlign w:val="center"/>
          </w:tcPr>
          <w:p w14:paraId="4D5C938A">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center"/>
          </w:tcPr>
          <w:p w14:paraId="1ACA25A7">
            <w:pPr>
              <w:jc w:val="center"/>
              <w:rPr>
                <w:rFonts w:ascii="宋体" w:hAnsi="宋体" w:cs="宋体"/>
                <w:color w:val="000000" w:themeColor="text1"/>
                <w:szCs w:val="21"/>
                <w14:textFill>
                  <w14:solidFill>
                    <w14:schemeClr w14:val="tx1"/>
                  </w14:solidFill>
                </w14:textFill>
              </w:rPr>
            </w:pPr>
          </w:p>
        </w:tc>
        <w:tc>
          <w:tcPr>
            <w:tcW w:w="1499" w:type="dxa"/>
            <w:noWrap w:val="0"/>
            <w:vAlign w:val="center"/>
          </w:tcPr>
          <w:p w14:paraId="12189C28">
            <w:pPr>
              <w:jc w:val="center"/>
              <w:rPr>
                <w:rFonts w:ascii="宋体" w:hAnsi="宋体" w:cs="宋体"/>
                <w:color w:val="000000" w:themeColor="text1"/>
                <w:szCs w:val="21"/>
                <w14:textFill>
                  <w14:solidFill>
                    <w14:schemeClr w14:val="tx1"/>
                  </w14:solidFill>
                </w14:textFill>
              </w:rPr>
            </w:pPr>
          </w:p>
        </w:tc>
        <w:tc>
          <w:tcPr>
            <w:tcW w:w="1489" w:type="dxa"/>
            <w:noWrap w:val="0"/>
            <w:vAlign w:val="center"/>
          </w:tcPr>
          <w:p w14:paraId="41568291">
            <w:pPr>
              <w:jc w:val="center"/>
              <w:rPr>
                <w:rFonts w:ascii="宋体" w:hAnsi="宋体" w:cs="宋体"/>
                <w:color w:val="000000" w:themeColor="text1"/>
                <w:szCs w:val="21"/>
                <w14:textFill>
                  <w14:solidFill>
                    <w14:schemeClr w14:val="tx1"/>
                  </w14:solidFill>
                </w14:textFill>
              </w:rPr>
            </w:pPr>
          </w:p>
        </w:tc>
      </w:tr>
      <w:tr w14:paraId="2D48E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4BAD57F8">
            <w:pPr>
              <w:pStyle w:val="67"/>
              <w:spacing w:before="211" w:line="168" w:lineRule="auto"/>
              <w:ind w:left="32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902" w:type="dxa"/>
            <w:gridSpan w:val="2"/>
            <w:noWrap w:val="0"/>
            <w:vAlign w:val="top"/>
          </w:tcPr>
          <w:p w14:paraId="42A4ACA1">
            <w:pPr>
              <w:pStyle w:val="67"/>
              <w:spacing w:before="190" w:line="202" w:lineRule="auto"/>
              <w:ind w:left="16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项目投标授权代表人</w:t>
            </w:r>
          </w:p>
        </w:tc>
        <w:tc>
          <w:tcPr>
            <w:tcW w:w="1325" w:type="dxa"/>
            <w:noWrap w:val="0"/>
            <w:vAlign w:val="center"/>
          </w:tcPr>
          <w:p w14:paraId="779949B9">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center"/>
          </w:tcPr>
          <w:p w14:paraId="28B20921">
            <w:pPr>
              <w:jc w:val="center"/>
              <w:rPr>
                <w:rFonts w:ascii="宋体" w:hAnsi="宋体" w:cs="宋体"/>
                <w:color w:val="000000" w:themeColor="text1"/>
                <w:szCs w:val="21"/>
                <w14:textFill>
                  <w14:solidFill>
                    <w14:schemeClr w14:val="tx1"/>
                  </w14:solidFill>
                </w14:textFill>
              </w:rPr>
            </w:pPr>
          </w:p>
        </w:tc>
        <w:tc>
          <w:tcPr>
            <w:tcW w:w="1499" w:type="dxa"/>
            <w:noWrap w:val="0"/>
            <w:vAlign w:val="center"/>
          </w:tcPr>
          <w:p w14:paraId="357AC8D0">
            <w:pPr>
              <w:jc w:val="center"/>
              <w:rPr>
                <w:rFonts w:ascii="宋体" w:hAnsi="宋体" w:cs="宋体"/>
                <w:color w:val="000000" w:themeColor="text1"/>
                <w:szCs w:val="21"/>
                <w14:textFill>
                  <w14:solidFill>
                    <w14:schemeClr w14:val="tx1"/>
                  </w14:solidFill>
                </w14:textFill>
              </w:rPr>
            </w:pPr>
          </w:p>
        </w:tc>
        <w:tc>
          <w:tcPr>
            <w:tcW w:w="1489" w:type="dxa"/>
            <w:noWrap w:val="0"/>
            <w:vAlign w:val="center"/>
          </w:tcPr>
          <w:p w14:paraId="12979979">
            <w:pPr>
              <w:jc w:val="center"/>
              <w:rPr>
                <w:rFonts w:ascii="宋体" w:hAnsi="宋体" w:cs="宋体"/>
                <w:color w:val="000000" w:themeColor="text1"/>
                <w:szCs w:val="21"/>
                <w14:textFill>
                  <w14:solidFill>
                    <w14:schemeClr w14:val="tx1"/>
                  </w14:solidFill>
                </w14:textFill>
              </w:rPr>
            </w:pPr>
          </w:p>
        </w:tc>
      </w:tr>
      <w:tr w14:paraId="02DAF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AE70F54">
            <w:pPr>
              <w:pStyle w:val="67"/>
              <w:spacing w:before="210" w:line="167" w:lineRule="auto"/>
              <w:ind w:left="32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902" w:type="dxa"/>
            <w:gridSpan w:val="2"/>
            <w:noWrap w:val="0"/>
            <w:vAlign w:val="top"/>
          </w:tcPr>
          <w:p w14:paraId="0638ABD7">
            <w:pPr>
              <w:pStyle w:val="67"/>
              <w:spacing w:before="178" w:line="201" w:lineRule="auto"/>
              <w:ind w:left="55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项目负责人</w:t>
            </w:r>
          </w:p>
        </w:tc>
        <w:tc>
          <w:tcPr>
            <w:tcW w:w="1325" w:type="dxa"/>
            <w:noWrap w:val="0"/>
            <w:vAlign w:val="center"/>
          </w:tcPr>
          <w:p w14:paraId="1D4B8D1E">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center"/>
          </w:tcPr>
          <w:p w14:paraId="1339E289">
            <w:pPr>
              <w:jc w:val="center"/>
              <w:rPr>
                <w:rFonts w:ascii="宋体" w:hAnsi="宋体" w:cs="宋体"/>
                <w:color w:val="000000" w:themeColor="text1"/>
                <w:szCs w:val="21"/>
                <w14:textFill>
                  <w14:solidFill>
                    <w14:schemeClr w14:val="tx1"/>
                  </w14:solidFill>
                </w14:textFill>
              </w:rPr>
            </w:pPr>
          </w:p>
        </w:tc>
        <w:tc>
          <w:tcPr>
            <w:tcW w:w="1499" w:type="dxa"/>
            <w:noWrap w:val="0"/>
            <w:vAlign w:val="center"/>
          </w:tcPr>
          <w:p w14:paraId="3B362CAB">
            <w:pPr>
              <w:jc w:val="center"/>
              <w:rPr>
                <w:rFonts w:ascii="宋体" w:hAnsi="宋体" w:cs="宋体"/>
                <w:color w:val="000000" w:themeColor="text1"/>
                <w:szCs w:val="21"/>
                <w14:textFill>
                  <w14:solidFill>
                    <w14:schemeClr w14:val="tx1"/>
                  </w14:solidFill>
                </w14:textFill>
              </w:rPr>
            </w:pPr>
          </w:p>
        </w:tc>
        <w:tc>
          <w:tcPr>
            <w:tcW w:w="1489" w:type="dxa"/>
            <w:noWrap w:val="0"/>
            <w:vAlign w:val="center"/>
          </w:tcPr>
          <w:p w14:paraId="774FFBBB">
            <w:pPr>
              <w:jc w:val="center"/>
              <w:rPr>
                <w:rFonts w:ascii="宋体" w:hAnsi="宋体" w:cs="宋体"/>
                <w:color w:val="000000" w:themeColor="text1"/>
                <w:szCs w:val="21"/>
                <w14:textFill>
                  <w14:solidFill>
                    <w14:schemeClr w14:val="tx1"/>
                  </w14:solidFill>
                </w14:textFill>
              </w:rPr>
            </w:pPr>
          </w:p>
        </w:tc>
      </w:tr>
      <w:tr w14:paraId="5BFA9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57B63E0A">
            <w:pPr>
              <w:pStyle w:val="67"/>
              <w:spacing w:before="210" w:line="168" w:lineRule="auto"/>
              <w:ind w:left="31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902" w:type="dxa"/>
            <w:gridSpan w:val="2"/>
            <w:noWrap w:val="0"/>
            <w:vAlign w:val="top"/>
          </w:tcPr>
          <w:p w14:paraId="33ADBABA">
            <w:pPr>
              <w:pStyle w:val="67"/>
              <w:spacing w:before="176" w:line="202" w:lineRule="auto"/>
              <w:ind w:left="44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主要技术人员</w:t>
            </w:r>
          </w:p>
        </w:tc>
        <w:tc>
          <w:tcPr>
            <w:tcW w:w="1325" w:type="dxa"/>
            <w:noWrap w:val="0"/>
            <w:vAlign w:val="center"/>
          </w:tcPr>
          <w:p w14:paraId="16443680">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center"/>
          </w:tcPr>
          <w:p w14:paraId="75BAFCF9">
            <w:pPr>
              <w:jc w:val="center"/>
              <w:rPr>
                <w:rFonts w:ascii="宋体" w:hAnsi="宋体" w:cs="宋体"/>
                <w:color w:val="000000" w:themeColor="text1"/>
                <w:szCs w:val="21"/>
                <w14:textFill>
                  <w14:solidFill>
                    <w14:schemeClr w14:val="tx1"/>
                  </w14:solidFill>
                </w14:textFill>
              </w:rPr>
            </w:pPr>
          </w:p>
        </w:tc>
        <w:tc>
          <w:tcPr>
            <w:tcW w:w="1499" w:type="dxa"/>
            <w:noWrap w:val="0"/>
            <w:vAlign w:val="center"/>
          </w:tcPr>
          <w:p w14:paraId="2A51B6FA">
            <w:pPr>
              <w:jc w:val="center"/>
              <w:rPr>
                <w:rFonts w:ascii="宋体" w:hAnsi="宋体" w:cs="宋体"/>
                <w:color w:val="000000" w:themeColor="text1"/>
                <w:szCs w:val="21"/>
                <w14:textFill>
                  <w14:solidFill>
                    <w14:schemeClr w14:val="tx1"/>
                  </w14:solidFill>
                </w14:textFill>
              </w:rPr>
            </w:pPr>
          </w:p>
        </w:tc>
        <w:tc>
          <w:tcPr>
            <w:tcW w:w="1489" w:type="dxa"/>
            <w:noWrap w:val="0"/>
            <w:vAlign w:val="center"/>
          </w:tcPr>
          <w:p w14:paraId="354D3088">
            <w:pPr>
              <w:jc w:val="center"/>
              <w:rPr>
                <w:rFonts w:ascii="宋体" w:hAnsi="宋体" w:cs="宋体"/>
                <w:color w:val="000000" w:themeColor="text1"/>
                <w:szCs w:val="21"/>
                <w14:textFill>
                  <w14:solidFill>
                    <w14:schemeClr w14:val="tx1"/>
                  </w14:solidFill>
                </w14:textFill>
              </w:rPr>
            </w:pPr>
          </w:p>
        </w:tc>
      </w:tr>
      <w:tr w14:paraId="7EEDE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490C0D4A">
            <w:pPr>
              <w:pStyle w:val="67"/>
              <w:spacing w:before="215" w:line="165" w:lineRule="auto"/>
              <w:ind w:left="325"/>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902" w:type="dxa"/>
            <w:gridSpan w:val="2"/>
            <w:noWrap w:val="0"/>
            <w:vAlign w:val="top"/>
          </w:tcPr>
          <w:p w14:paraId="32A33F26">
            <w:pPr>
              <w:pStyle w:val="67"/>
              <w:spacing w:before="178" w:line="202" w:lineRule="auto"/>
              <w:ind w:left="18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投标文件编制人员</w:t>
            </w:r>
          </w:p>
        </w:tc>
        <w:tc>
          <w:tcPr>
            <w:tcW w:w="1325" w:type="dxa"/>
            <w:noWrap w:val="0"/>
            <w:vAlign w:val="center"/>
          </w:tcPr>
          <w:p w14:paraId="58E20F54">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center"/>
          </w:tcPr>
          <w:p w14:paraId="09007C0F">
            <w:pPr>
              <w:jc w:val="center"/>
              <w:rPr>
                <w:rFonts w:ascii="宋体" w:hAnsi="宋体" w:cs="宋体"/>
                <w:color w:val="000000" w:themeColor="text1"/>
                <w:szCs w:val="21"/>
                <w14:textFill>
                  <w14:solidFill>
                    <w14:schemeClr w14:val="tx1"/>
                  </w14:solidFill>
                </w14:textFill>
              </w:rPr>
            </w:pPr>
          </w:p>
        </w:tc>
        <w:tc>
          <w:tcPr>
            <w:tcW w:w="1499" w:type="dxa"/>
            <w:noWrap w:val="0"/>
            <w:vAlign w:val="center"/>
          </w:tcPr>
          <w:p w14:paraId="2EE3F468">
            <w:pPr>
              <w:jc w:val="center"/>
              <w:rPr>
                <w:rFonts w:ascii="宋体" w:hAnsi="宋体" w:cs="宋体"/>
                <w:color w:val="000000" w:themeColor="text1"/>
                <w:szCs w:val="21"/>
                <w14:textFill>
                  <w14:solidFill>
                    <w14:schemeClr w14:val="tx1"/>
                  </w14:solidFill>
                </w14:textFill>
              </w:rPr>
            </w:pPr>
          </w:p>
        </w:tc>
        <w:tc>
          <w:tcPr>
            <w:tcW w:w="1489" w:type="dxa"/>
            <w:noWrap w:val="0"/>
            <w:vAlign w:val="center"/>
          </w:tcPr>
          <w:p w14:paraId="4C721B4D">
            <w:pPr>
              <w:jc w:val="center"/>
              <w:rPr>
                <w:rFonts w:ascii="宋体" w:hAnsi="宋体" w:cs="宋体"/>
                <w:color w:val="000000" w:themeColor="text1"/>
                <w:szCs w:val="21"/>
                <w14:textFill>
                  <w14:solidFill>
                    <w14:schemeClr w14:val="tx1"/>
                  </w14:solidFill>
                </w14:textFill>
              </w:rPr>
            </w:pPr>
          </w:p>
        </w:tc>
      </w:tr>
      <w:tr w14:paraId="702F5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19469089">
            <w:pPr>
              <w:pStyle w:val="67"/>
              <w:spacing w:before="178" w:line="198" w:lineRule="auto"/>
              <w:ind w:left="120"/>
              <w:rPr>
                <w:rFonts w:ascii="宋体" w:hAnsi="宋体" w:eastAsia="宋体" w:cs="宋体"/>
                <w:b/>
                <w:bCs/>
                <w:color w:val="000000" w:themeColor="text1"/>
                <w:spacing w:val="-1"/>
                <w:sz w:val="21"/>
                <w:szCs w:val="21"/>
                <w:lang w:eastAsia="zh-CN"/>
                <w14:textFill>
                  <w14:solidFill>
                    <w14:schemeClr w14:val="tx1"/>
                  </w14:solidFill>
                </w14:textFill>
              </w:rPr>
            </w:pPr>
            <w:r>
              <w:rPr>
                <w:rFonts w:hint="eastAsia" w:ascii="宋体" w:hAnsi="宋体" w:eastAsia="宋体" w:cs="宋体"/>
                <w:b/>
                <w:bCs/>
                <w:color w:val="000000" w:themeColor="text1"/>
                <w:spacing w:val="-1"/>
                <w:sz w:val="21"/>
                <w:szCs w:val="21"/>
                <w:lang w:eastAsia="zh-CN"/>
                <w14:textFill>
                  <w14:solidFill>
                    <w14:schemeClr w14:val="tx1"/>
                  </w14:solidFill>
                </w14:textFill>
              </w:rPr>
              <w:t>说明：1.同一职务有多人担任（如主要技术人员）的，应分行填写。</w:t>
            </w:r>
          </w:p>
          <w:p w14:paraId="137CF57A">
            <w:pPr>
              <w:pStyle w:val="67"/>
              <w:spacing w:before="178" w:line="198" w:lineRule="auto"/>
              <w:ind w:left="120"/>
              <w:rPr>
                <w:rFonts w:ascii="宋体" w:hAnsi="宋体" w:eastAsia="宋体" w:cs="宋体"/>
                <w:b/>
                <w:bCs/>
                <w:color w:val="000000" w:themeColor="text1"/>
                <w:spacing w:val="-1"/>
                <w:sz w:val="21"/>
                <w:szCs w:val="21"/>
                <w:lang w:eastAsia="zh-CN"/>
                <w14:textFill>
                  <w14:solidFill>
                    <w14:schemeClr w14:val="tx1"/>
                  </w14:solidFill>
                </w14:textFill>
              </w:rPr>
            </w:pPr>
            <w:r>
              <w:rPr>
                <w:rFonts w:hint="eastAsia" w:ascii="宋体" w:hAnsi="宋体" w:eastAsia="宋体" w:cs="宋体"/>
                <w:b/>
                <w:bCs/>
                <w:color w:val="000000" w:themeColor="text1"/>
                <w:spacing w:val="-1"/>
                <w:sz w:val="21"/>
                <w:szCs w:val="21"/>
                <w:lang w:eastAsia="zh-CN"/>
                <w14:textFill>
                  <w14:solidFill>
                    <w14:schemeClr w14:val="tx1"/>
                  </w14:solidFill>
                </w14:textFill>
              </w:rPr>
              <w:t>2.同一人员可以担任多个职务。上述项目负责人、主要技术人员必须为供应商本单位人员。</w:t>
            </w:r>
          </w:p>
        </w:tc>
      </w:tr>
      <w:tr w14:paraId="51A7F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59723B68">
            <w:pPr>
              <w:pStyle w:val="67"/>
              <w:spacing w:before="177" w:line="198" w:lineRule="auto"/>
              <w:ind w:left="2683"/>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投标（响应）供应商关联关系情况</w:t>
            </w:r>
          </w:p>
        </w:tc>
      </w:tr>
      <w:tr w14:paraId="1E31F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1F989D5A">
            <w:pPr>
              <w:pStyle w:val="67"/>
              <w:spacing w:before="178" w:line="202" w:lineRule="auto"/>
              <w:ind w:left="145"/>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序号</w:t>
            </w:r>
          </w:p>
        </w:tc>
        <w:tc>
          <w:tcPr>
            <w:tcW w:w="1902" w:type="dxa"/>
            <w:gridSpan w:val="2"/>
            <w:noWrap w:val="0"/>
            <w:vAlign w:val="top"/>
          </w:tcPr>
          <w:p w14:paraId="2099E3DD">
            <w:pPr>
              <w:pStyle w:val="67"/>
              <w:spacing w:before="177" w:line="202" w:lineRule="auto"/>
              <w:ind w:left="436"/>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关联关系类型</w:t>
            </w:r>
          </w:p>
        </w:tc>
        <w:tc>
          <w:tcPr>
            <w:tcW w:w="1729" w:type="dxa"/>
            <w:gridSpan w:val="2"/>
            <w:noWrap w:val="0"/>
            <w:vAlign w:val="top"/>
          </w:tcPr>
          <w:p w14:paraId="529908F3">
            <w:pPr>
              <w:pStyle w:val="67"/>
              <w:spacing w:before="177" w:line="203" w:lineRule="auto"/>
              <w:ind w:left="166"/>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关联主体名称</w:t>
            </w:r>
          </w:p>
        </w:tc>
        <w:tc>
          <w:tcPr>
            <w:tcW w:w="4574" w:type="dxa"/>
            <w:gridSpan w:val="3"/>
            <w:noWrap w:val="0"/>
            <w:vAlign w:val="top"/>
          </w:tcPr>
          <w:p w14:paraId="7BB379F3">
            <w:pPr>
              <w:pStyle w:val="67"/>
              <w:spacing w:before="177" w:line="204" w:lineRule="auto"/>
              <w:ind w:left="186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备注</w:t>
            </w:r>
          </w:p>
        </w:tc>
      </w:tr>
      <w:tr w14:paraId="0C34B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74EA2F13">
            <w:pPr>
              <w:spacing w:line="290" w:lineRule="auto"/>
              <w:rPr>
                <w:rFonts w:ascii="宋体" w:hAnsi="宋体" w:cs="宋体"/>
                <w:color w:val="000000" w:themeColor="text1"/>
                <w:szCs w:val="21"/>
                <w14:textFill>
                  <w14:solidFill>
                    <w14:schemeClr w14:val="tx1"/>
                  </w14:solidFill>
                </w14:textFill>
              </w:rPr>
            </w:pPr>
          </w:p>
          <w:p w14:paraId="44AB9BF3">
            <w:pPr>
              <w:spacing w:line="290" w:lineRule="auto"/>
              <w:rPr>
                <w:rFonts w:ascii="宋体" w:hAnsi="宋体" w:cs="宋体"/>
                <w:color w:val="000000" w:themeColor="text1"/>
                <w:szCs w:val="21"/>
                <w14:textFill>
                  <w14:solidFill>
                    <w14:schemeClr w14:val="tx1"/>
                  </w14:solidFill>
                </w14:textFill>
              </w:rPr>
            </w:pPr>
          </w:p>
          <w:p w14:paraId="2935E148">
            <w:pPr>
              <w:pStyle w:val="67"/>
              <w:spacing w:before="103" w:line="169" w:lineRule="auto"/>
              <w:ind w:left="32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902" w:type="dxa"/>
            <w:gridSpan w:val="2"/>
            <w:noWrap w:val="0"/>
            <w:vAlign w:val="top"/>
          </w:tcPr>
          <w:p w14:paraId="0C1DC2DD">
            <w:pPr>
              <w:spacing w:line="274" w:lineRule="auto"/>
              <w:rPr>
                <w:rFonts w:ascii="宋体" w:hAnsi="宋体" w:cs="宋体"/>
                <w:color w:val="000000" w:themeColor="text1"/>
                <w:szCs w:val="21"/>
                <w14:textFill>
                  <w14:solidFill>
                    <w14:schemeClr w14:val="tx1"/>
                  </w14:solidFill>
                </w14:textFill>
              </w:rPr>
            </w:pPr>
          </w:p>
          <w:p w14:paraId="3D68F5D8">
            <w:pPr>
              <w:spacing w:line="274" w:lineRule="auto"/>
              <w:rPr>
                <w:rFonts w:ascii="宋体" w:hAnsi="宋体" w:cs="宋体"/>
                <w:color w:val="000000" w:themeColor="text1"/>
                <w:szCs w:val="21"/>
                <w14:textFill>
                  <w14:solidFill>
                    <w14:schemeClr w14:val="tx1"/>
                  </w14:solidFill>
                </w14:textFill>
              </w:rPr>
            </w:pPr>
          </w:p>
          <w:p w14:paraId="2EA2B679">
            <w:pPr>
              <w:pStyle w:val="67"/>
              <w:spacing w:before="103" w:line="203" w:lineRule="auto"/>
              <w:ind w:left="67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控股股东</w:t>
            </w:r>
          </w:p>
        </w:tc>
        <w:tc>
          <w:tcPr>
            <w:tcW w:w="1729" w:type="dxa"/>
            <w:gridSpan w:val="2"/>
            <w:noWrap w:val="0"/>
            <w:vAlign w:val="center"/>
          </w:tcPr>
          <w:p w14:paraId="0837D262">
            <w:pPr>
              <w:jc w:val="center"/>
              <w:rPr>
                <w:rFonts w:ascii="宋体" w:hAnsi="宋体" w:cs="宋体"/>
                <w:color w:val="000000" w:themeColor="text1"/>
                <w:szCs w:val="21"/>
                <w14:textFill>
                  <w14:solidFill>
                    <w14:schemeClr w14:val="tx1"/>
                  </w14:solidFill>
                </w14:textFill>
              </w:rPr>
            </w:pPr>
          </w:p>
        </w:tc>
        <w:tc>
          <w:tcPr>
            <w:tcW w:w="4574" w:type="dxa"/>
            <w:gridSpan w:val="3"/>
            <w:noWrap w:val="0"/>
            <w:vAlign w:val="center"/>
          </w:tcPr>
          <w:p w14:paraId="24146D55">
            <w:pPr>
              <w:pStyle w:val="67"/>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指出资额（或持有股份）占投标（响应）供应商资</w:t>
            </w:r>
            <w:r>
              <w:rPr>
                <w:rFonts w:hint="eastAsia" w:ascii="宋体" w:hAnsi="宋体" w:eastAsia="宋体" w:cs="宋体"/>
                <w:color w:val="000000" w:themeColor="text1"/>
                <w:spacing w:val="-8"/>
                <w:sz w:val="21"/>
                <w:szCs w:val="21"/>
                <w:lang w:eastAsia="zh-CN"/>
                <w14:textFill>
                  <w14:solidFill>
                    <w14:schemeClr w14:val="tx1"/>
                  </w14:solidFill>
                </w14:textFill>
              </w:rPr>
              <w:t>本总额（或股本总额）50%以上的股东，以及出资额</w:t>
            </w:r>
            <w:r>
              <w:rPr>
                <w:rFonts w:hint="eastAsia" w:ascii="宋体" w:hAnsi="宋体" w:eastAsia="宋体" w:cs="宋体"/>
                <w:color w:val="000000" w:themeColor="text1"/>
                <w:spacing w:val="-5"/>
                <w:sz w:val="21"/>
                <w:szCs w:val="21"/>
                <w:lang w:eastAsia="zh-CN"/>
                <w14:textFill>
                  <w14:solidFill>
                    <w14:schemeClr w14:val="tx1"/>
                  </w14:solidFill>
                </w14:textFill>
              </w:rPr>
              <w:t>（或持有股份）的比例虽然不足50%，但依</w:t>
            </w:r>
            <w:r>
              <w:rPr>
                <w:rFonts w:hint="eastAsia" w:ascii="宋体" w:hAnsi="宋体" w:eastAsia="宋体" w:cs="宋体"/>
                <w:color w:val="000000" w:themeColor="text1"/>
                <w:spacing w:val="-6"/>
                <w:sz w:val="21"/>
                <w:szCs w:val="21"/>
                <w:lang w:eastAsia="zh-CN"/>
                <w14:textFill>
                  <w14:solidFill>
                    <w14:schemeClr w14:val="tx1"/>
                  </w14:solidFill>
                </w14:textFill>
              </w:rPr>
              <w:t>其出资</w:t>
            </w:r>
            <w:r>
              <w:rPr>
                <w:rFonts w:hint="eastAsia" w:ascii="宋体" w:hAnsi="宋体" w:eastAsia="宋体" w:cs="宋体"/>
                <w:color w:val="000000" w:themeColor="text1"/>
                <w:spacing w:val="-9"/>
                <w:sz w:val="21"/>
                <w:szCs w:val="21"/>
                <w:lang w:eastAsia="zh-CN"/>
                <w14:textFill>
                  <w14:solidFill>
                    <w14:schemeClr w14:val="tx1"/>
                  </w14:solidFill>
                </w14:textFill>
              </w:rPr>
              <w:t>额（或持有股份）所享有的表决权已足以对投标（响</w:t>
            </w:r>
            <w:r>
              <w:rPr>
                <w:rFonts w:hint="eastAsia" w:ascii="宋体" w:hAnsi="宋体" w:eastAsia="宋体" w:cs="宋体"/>
                <w:color w:val="000000" w:themeColor="text1"/>
                <w:sz w:val="21"/>
                <w:szCs w:val="21"/>
                <w:lang w:eastAsia="zh-CN"/>
                <w14:textFill>
                  <w14:solidFill>
                    <w14:schemeClr w14:val="tx1"/>
                  </w14:solidFill>
                </w14:textFill>
              </w:rPr>
              <w:t>应）供应商股东会（或股东大会）的决议产生重要</w:t>
            </w:r>
            <w:r>
              <w:rPr>
                <w:rFonts w:hint="eastAsia" w:ascii="宋体" w:hAnsi="宋体" w:eastAsia="宋体" w:cs="宋体"/>
                <w:color w:val="000000" w:themeColor="text1"/>
                <w:spacing w:val="-2"/>
                <w:sz w:val="21"/>
                <w:szCs w:val="21"/>
                <w:lang w:eastAsia="zh-CN"/>
                <w14:textFill>
                  <w14:solidFill>
                    <w14:schemeClr w14:val="tx1"/>
                  </w14:solidFill>
                </w14:textFill>
              </w:rPr>
              <w:t>影响的股东。</w:t>
            </w:r>
          </w:p>
        </w:tc>
      </w:tr>
      <w:tr w14:paraId="51F14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57A05074">
            <w:pPr>
              <w:pStyle w:val="67"/>
              <w:spacing w:before="251" w:line="168" w:lineRule="auto"/>
              <w:ind w:left="32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902" w:type="dxa"/>
            <w:gridSpan w:val="2"/>
            <w:noWrap w:val="0"/>
            <w:vAlign w:val="top"/>
          </w:tcPr>
          <w:p w14:paraId="06B380CD">
            <w:pPr>
              <w:pStyle w:val="67"/>
              <w:spacing w:before="217" w:line="203" w:lineRule="auto"/>
              <w:ind w:left="678"/>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管理关系</w:t>
            </w:r>
          </w:p>
        </w:tc>
        <w:tc>
          <w:tcPr>
            <w:tcW w:w="1729" w:type="dxa"/>
            <w:gridSpan w:val="2"/>
            <w:noWrap w:val="0"/>
            <w:vAlign w:val="center"/>
          </w:tcPr>
          <w:p w14:paraId="30C592DC">
            <w:pPr>
              <w:jc w:val="center"/>
              <w:rPr>
                <w:rFonts w:ascii="宋体" w:hAnsi="宋体" w:cs="宋体"/>
                <w:color w:val="000000" w:themeColor="text1"/>
                <w:szCs w:val="21"/>
                <w14:textFill>
                  <w14:solidFill>
                    <w14:schemeClr w14:val="tx1"/>
                  </w14:solidFill>
                </w14:textFill>
              </w:rPr>
            </w:pPr>
          </w:p>
        </w:tc>
        <w:tc>
          <w:tcPr>
            <w:tcW w:w="4574" w:type="dxa"/>
            <w:gridSpan w:val="3"/>
            <w:noWrap w:val="0"/>
            <w:vAlign w:val="top"/>
          </w:tcPr>
          <w:p w14:paraId="54DEB698">
            <w:pPr>
              <w:pStyle w:val="67"/>
              <w:widowControl/>
              <w:kinsoku w:val="0"/>
              <w:autoSpaceDE w:val="0"/>
              <w:autoSpaceDN w:val="0"/>
              <w:adjustRightInd w:val="0"/>
              <w:snapToGrid w:val="0"/>
              <w:spacing w:before="43" w:line="300" w:lineRule="exact"/>
              <w:ind w:left="120" w:right="24"/>
              <w:textAlignment w:val="baseline"/>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8"/>
                <w:sz w:val="21"/>
                <w:szCs w:val="21"/>
                <w:lang w:eastAsia="zh-CN"/>
                <w14:textFill>
                  <w14:solidFill>
                    <w14:schemeClr w14:val="tx1"/>
                  </w14:solidFill>
                </w14:textFill>
              </w:rPr>
              <w:t>指对投标（响应）供应商不具有出资持</w:t>
            </w:r>
            <w:r>
              <w:rPr>
                <w:rFonts w:hint="eastAsia" w:ascii="宋体" w:hAnsi="宋体" w:eastAsia="宋体" w:cs="宋体"/>
                <w:color w:val="000000" w:themeColor="text1"/>
                <w:spacing w:val="-3"/>
                <w:sz w:val="21"/>
                <w:szCs w:val="21"/>
                <w:lang w:eastAsia="zh-CN"/>
                <w14:textFill>
                  <w14:solidFill>
                    <w14:schemeClr w14:val="tx1"/>
                  </w14:solidFill>
                </w14:textFill>
              </w:rPr>
              <w:t>股关系，但对其存在管理关系的主体。</w:t>
            </w:r>
          </w:p>
        </w:tc>
      </w:tr>
      <w:tr w14:paraId="6A767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1140268E">
            <w:pPr>
              <w:pStyle w:val="67"/>
              <w:spacing w:before="42" w:line="180" w:lineRule="auto"/>
              <w:ind w:left="1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pacing w:val="-1"/>
                <w:sz w:val="21"/>
                <w:szCs w:val="21"/>
                <w:lang w:eastAsia="zh-CN"/>
                <w14:textFill>
                  <w14:solidFill>
                    <w14:schemeClr w14:val="tx1"/>
                  </w14:solidFill>
                </w14:textFill>
              </w:rPr>
              <w:t>说明：同一关联关系类型有多个主体的，应分行填写。</w:t>
            </w:r>
          </w:p>
        </w:tc>
      </w:tr>
    </w:tbl>
    <w:p w14:paraId="72A24EAB">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填报要求：</w:t>
      </w:r>
    </w:p>
    <w:p w14:paraId="5DF9AE29">
      <w:pPr>
        <w:pStyle w:val="14"/>
        <w:adjustRightInd w:val="0"/>
        <w:snapToGrid w:val="0"/>
        <w:spacing w:line="360" w:lineRule="auto"/>
        <w:ind w:firstLine="420"/>
        <w:rPr>
          <w:rFonts w:hAnsi="宋体" w:cs="宋体"/>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注：投标人务必完整填写上述投标人基本情况一览表中的相关信息，如无对应人员或内容的，应填写“无”，否则引起的不利后果由其自行承担。</w:t>
      </w:r>
    </w:p>
    <w:p w14:paraId="78D55DAF">
      <w:pPr>
        <w:pStyle w:val="14"/>
        <w:adjustRightInd w:val="0"/>
        <w:snapToGrid w:val="0"/>
        <w:spacing w:line="360" w:lineRule="auto"/>
        <w:ind w:firstLine="420"/>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hAnsi="宋体" w:cs="宋体"/>
          <w:color w:val="000000" w:themeColor="text1"/>
          <w:sz w:val="21"/>
          <w:szCs w:val="20"/>
          <w:lang w:val="en-US" w:eastAsia="zh-CN"/>
          <w14:textFill>
            <w14:solidFill>
              <w14:schemeClr w14:val="tx1"/>
            </w14:solidFill>
          </w14:textFill>
        </w:rPr>
        <w:t>提供上述人员</w:t>
      </w:r>
      <w:r>
        <w:rPr>
          <w:rFonts w:hint="eastAsia" w:ascii="宋体" w:hAnsi="宋体" w:cs="宋体"/>
          <w:b w:val="0"/>
          <w:bCs w:val="0"/>
          <w:color w:val="000000" w:themeColor="text1"/>
          <w:kern w:val="0"/>
          <w:sz w:val="21"/>
          <w:szCs w:val="21"/>
          <w:lang w:val="en-US" w:eastAsia="zh-CN"/>
          <w14:textFill>
            <w14:solidFill>
              <w14:schemeClr w14:val="tx1"/>
            </w14:solidFill>
          </w14:textFill>
        </w:rPr>
        <w:t>近一个月的社保缴纳凭证</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如投标人为新成立企业且成立时间不足一个月可提供加盖公章的情况说明或者其他证明材料亦视为符合</w:t>
      </w:r>
      <w:r>
        <w:rPr>
          <w:rFonts w:hint="eastAsia" w:ascii="宋体" w:hAnsi="宋体" w:eastAsia="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；如依法不需要缴纳社会保险费的，应提供相应文件证明其依法不需要缴纳社会保险</w:t>
      </w:r>
      <w:r>
        <w:rPr>
          <w:rFonts w:hint="eastAsia" w:ascii="宋体" w:hAnsi="宋体" w:eastAsia="宋体" w:cs="宋体"/>
          <w:b w:val="0"/>
          <w:bCs w:val="0"/>
          <w:color w:val="000000" w:themeColor="text1"/>
          <w:kern w:val="0"/>
          <w:sz w:val="21"/>
          <w:szCs w:val="21"/>
          <w:lang w:eastAsia="zh-CN"/>
          <w14:textFill>
            <w14:solidFill>
              <w14:schemeClr w14:val="tx1"/>
            </w14:solidFill>
          </w14:textFill>
        </w:rPr>
        <w:t>。</w:t>
      </w:r>
    </w:p>
    <w:p w14:paraId="431F27D1">
      <w:pPr>
        <w:snapToGrid w:val="0"/>
        <w:rPr>
          <w:rFonts w:hint="eastAsia" w:ascii="宋体" w:hAnsi="宋体" w:eastAsia="宋体" w:cs="仿宋"/>
          <w:b/>
          <w:bCs/>
          <w:color w:val="000000" w:themeColor="text1"/>
          <w:szCs w:val="21"/>
          <w:highlight w:val="yellow"/>
          <w:lang w:val="en-US" w:eastAsia="zh-CN"/>
          <w14:textFill>
            <w14:solidFill>
              <w14:schemeClr w14:val="tx1"/>
            </w14:solidFill>
          </w14:textFill>
        </w:rPr>
      </w:pPr>
      <w:r>
        <w:rPr>
          <w:rFonts w:hint="eastAsia" w:hAnsi="宋体" w:cs="宋体"/>
          <w:b/>
          <w:bCs/>
          <w:color w:val="000000" w:themeColor="text1"/>
          <w:szCs w:val="21"/>
          <w:highlight w:val="yellow"/>
          <w:lang w:val="en-US" w:eastAsia="zh-CN"/>
          <w14:textFill>
            <w14:solidFill>
              <w14:schemeClr w14:val="tx1"/>
            </w14:solidFill>
          </w14:textFill>
        </w:rPr>
        <w:t>证明材料：</w:t>
      </w:r>
    </w:p>
    <w:p w14:paraId="6EFB86E1">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1.法定代表人/单位负责人/主要经营负责人</w:t>
      </w:r>
    </w:p>
    <w:p w14:paraId="2268E2B5">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近</w:t>
      </w:r>
      <w:r>
        <w:rPr>
          <w:rFonts w:hint="eastAsia" w:ascii="宋体" w:hAnsi="宋体" w:eastAsia="宋体" w:cs="仿宋"/>
          <w:b/>
          <w:bCs/>
          <w:color w:val="000000" w:themeColor="text1"/>
          <w:szCs w:val="21"/>
          <w:highlight w:val="yellow"/>
          <w14:textFill>
            <w14:solidFill>
              <w14:schemeClr w14:val="tx1"/>
            </w14:solidFill>
          </w14:textFill>
        </w:rPr>
        <w:t>一个月的社保缴纳凭证：</w:t>
      </w:r>
    </w:p>
    <w:p w14:paraId="25FB685B">
      <w:pPr>
        <w:pStyle w:val="9"/>
        <w:rPr>
          <w:rFonts w:eastAsia="宋体"/>
          <w:b/>
          <w:bCs/>
          <w:color w:val="000000" w:themeColor="text1"/>
          <w:highlight w:val="yellow"/>
          <w14:textFill>
            <w14:solidFill>
              <w14:schemeClr w14:val="tx1"/>
            </w14:solidFill>
          </w14:textFill>
        </w:rPr>
      </w:pPr>
    </w:p>
    <w:p w14:paraId="63358CA3">
      <w:pPr>
        <w:pStyle w:val="9"/>
        <w:rPr>
          <w:rFonts w:eastAsia="宋体"/>
          <w:b/>
          <w:bCs/>
          <w:color w:val="000000" w:themeColor="text1"/>
          <w:highlight w:val="yellow"/>
          <w14:textFill>
            <w14:solidFill>
              <w14:schemeClr w14:val="tx1"/>
            </w14:solidFill>
          </w14:textFill>
        </w:rPr>
      </w:pPr>
    </w:p>
    <w:p w14:paraId="0A1FDCFA">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2、项目投标授权代表人</w:t>
      </w:r>
    </w:p>
    <w:p w14:paraId="79800664">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近</w:t>
      </w:r>
      <w:r>
        <w:rPr>
          <w:rFonts w:hint="eastAsia" w:ascii="宋体" w:hAnsi="宋体" w:eastAsia="宋体" w:cs="仿宋"/>
          <w:b/>
          <w:bCs/>
          <w:color w:val="000000" w:themeColor="text1"/>
          <w:szCs w:val="21"/>
          <w:highlight w:val="yellow"/>
          <w14:textFill>
            <w14:solidFill>
              <w14:schemeClr w14:val="tx1"/>
            </w14:solidFill>
          </w14:textFill>
        </w:rPr>
        <w:t>一个月的社保缴纳凭证：</w:t>
      </w:r>
    </w:p>
    <w:p w14:paraId="51F680A6">
      <w:pPr>
        <w:pStyle w:val="9"/>
        <w:rPr>
          <w:rFonts w:eastAsia="宋体"/>
          <w:b/>
          <w:bCs/>
          <w:color w:val="000000" w:themeColor="text1"/>
          <w:highlight w:val="yellow"/>
          <w14:textFill>
            <w14:solidFill>
              <w14:schemeClr w14:val="tx1"/>
            </w14:solidFill>
          </w14:textFill>
        </w:rPr>
      </w:pPr>
    </w:p>
    <w:p w14:paraId="33C8A776">
      <w:pPr>
        <w:pStyle w:val="9"/>
        <w:rPr>
          <w:rFonts w:eastAsia="宋体"/>
          <w:b/>
          <w:bCs/>
          <w:color w:val="000000" w:themeColor="text1"/>
          <w:highlight w:val="yellow"/>
          <w14:textFill>
            <w14:solidFill>
              <w14:schemeClr w14:val="tx1"/>
            </w14:solidFill>
          </w14:textFill>
        </w:rPr>
      </w:pPr>
    </w:p>
    <w:p w14:paraId="14BF39A6">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3、项目负责人（如有）</w:t>
      </w:r>
    </w:p>
    <w:p w14:paraId="60E44644">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近</w:t>
      </w:r>
      <w:r>
        <w:rPr>
          <w:rFonts w:hint="eastAsia" w:ascii="宋体" w:hAnsi="宋体" w:eastAsia="宋体" w:cs="仿宋"/>
          <w:b/>
          <w:bCs/>
          <w:color w:val="000000" w:themeColor="text1"/>
          <w:szCs w:val="21"/>
          <w:highlight w:val="yellow"/>
          <w14:textFill>
            <w14:solidFill>
              <w14:schemeClr w14:val="tx1"/>
            </w14:solidFill>
          </w14:textFill>
        </w:rPr>
        <w:t>一个月的社保缴纳凭证：</w:t>
      </w:r>
    </w:p>
    <w:p w14:paraId="7965944C">
      <w:pPr>
        <w:pStyle w:val="9"/>
        <w:rPr>
          <w:rFonts w:eastAsia="宋体"/>
          <w:b/>
          <w:bCs/>
          <w:color w:val="000000" w:themeColor="text1"/>
          <w:highlight w:val="yellow"/>
          <w14:textFill>
            <w14:solidFill>
              <w14:schemeClr w14:val="tx1"/>
            </w14:solidFill>
          </w14:textFill>
        </w:rPr>
      </w:pPr>
    </w:p>
    <w:p w14:paraId="39A7CB26">
      <w:pPr>
        <w:pStyle w:val="9"/>
        <w:rPr>
          <w:rFonts w:eastAsia="宋体"/>
          <w:b/>
          <w:bCs/>
          <w:color w:val="000000" w:themeColor="text1"/>
          <w:highlight w:val="yellow"/>
          <w14:textFill>
            <w14:solidFill>
              <w14:schemeClr w14:val="tx1"/>
            </w14:solidFill>
          </w14:textFill>
        </w:rPr>
      </w:pPr>
    </w:p>
    <w:p w14:paraId="090FB603">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4.主要技术人员（如有）</w:t>
      </w:r>
    </w:p>
    <w:p w14:paraId="5196C8C7">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近</w:t>
      </w:r>
      <w:r>
        <w:rPr>
          <w:rFonts w:hint="eastAsia" w:ascii="宋体" w:hAnsi="宋体" w:eastAsia="宋体" w:cs="仿宋"/>
          <w:b/>
          <w:bCs/>
          <w:color w:val="000000" w:themeColor="text1"/>
          <w:szCs w:val="21"/>
          <w:highlight w:val="yellow"/>
          <w14:textFill>
            <w14:solidFill>
              <w14:schemeClr w14:val="tx1"/>
            </w14:solidFill>
          </w14:textFill>
        </w:rPr>
        <w:t>一个月的社保缴纳凭证：</w:t>
      </w:r>
    </w:p>
    <w:p w14:paraId="2F0B9231">
      <w:pPr>
        <w:pStyle w:val="9"/>
        <w:rPr>
          <w:rFonts w:eastAsia="宋体"/>
          <w:b/>
          <w:bCs/>
          <w:color w:val="000000" w:themeColor="text1"/>
          <w:highlight w:val="yellow"/>
          <w14:textFill>
            <w14:solidFill>
              <w14:schemeClr w14:val="tx1"/>
            </w14:solidFill>
          </w14:textFill>
        </w:rPr>
      </w:pPr>
    </w:p>
    <w:p w14:paraId="624FF157">
      <w:pPr>
        <w:pStyle w:val="9"/>
        <w:rPr>
          <w:rFonts w:eastAsia="宋体"/>
          <w:b/>
          <w:bCs/>
          <w:color w:val="000000" w:themeColor="text1"/>
          <w:highlight w:val="yellow"/>
          <w14:textFill>
            <w14:solidFill>
              <w14:schemeClr w14:val="tx1"/>
            </w14:solidFill>
          </w14:textFill>
        </w:rPr>
      </w:pPr>
    </w:p>
    <w:p w14:paraId="5383CF43">
      <w:pPr>
        <w:snapToGrid w:val="0"/>
        <w:rPr>
          <w:rFonts w:hint="eastAsia" w:ascii="宋体" w:hAnsi="宋体" w:eastAsia="宋体" w:cs="仿宋"/>
          <w:b/>
          <w:bCs/>
          <w:color w:val="000000" w:themeColor="text1"/>
          <w:szCs w:val="21"/>
          <w:highlight w:val="yellow"/>
          <w:lang w:val="en-US" w:eastAsia="zh-CN"/>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5.投标文件编制人员</w:t>
      </w:r>
    </w:p>
    <w:p w14:paraId="3AB1BF03">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近</w:t>
      </w:r>
      <w:r>
        <w:rPr>
          <w:rFonts w:hint="eastAsia" w:ascii="宋体" w:hAnsi="宋体" w:eastAsia="宋体" w:cs="仿宋"/>
          <w:b/>
          <w:bCs/>
          <w:color w:val="000000" w:themeColor="text1"/>
          <w:szCs w:val="21"/>
          <w:highlight w:val="yellow"/>
          <w14:textFill>
            <w14:solidFill>
              <w14:schemeClr w14:val="tx1"/>
            </w14:solidFill>
          </w14:textFill>
        </w:rPr>
        <w:t>一个月的社保缴纳凭证：</w:t>
      </w:r>
    </w:p>
    <w:p w14:paraId="22EE3CEB">
      <w:pPr>
        <w:pStyle w:val="9"/>
        <w:rPr>
          <w:rFonts w:eastAsia="宋体"/>
          <w:color w:val="000000" w:themeColor="text1"/>
          <w14:textFill>
            <w14:solidFill>
              <w14:schemeClr w14:val="tx1"/>
            </w14:solidFill>
          </w14:textFill>
        </w:rPr>
      </w:pPr>
    </w:p>
    <w:p w14:paraId="43DB30E4">
      <w:pPr>
        <w:pStyle w:val="32"/>
        <w:rPr>
          <w:rFonts w:hint="eastAsia" w:ascii="宋体" w:hAnsi="宋体" w:eastAsia="宋体" w:cs="宋体"/>
          <w:b w:val="0"/>
          <w:bCs w:val="0"/>
          <w:color w:val="000000" w:themeColor="text1"/>
          <w:kern w:val="0"/>
          <w:sz w:val="21"/>
          <w:szCs w:val="21"/>
          <w:lang w:eastAsia="zh-CN"/>
          <w14:textFill>
            <w14:solidFill>
              <w14:schemeClr w14:val="tx1"/>
            </w14:solidFill>
          </w14:textFill>
        </w:rPr>
      </w:pPr>
    </w:p>
    <w:p w14:paraId="6D20678D">
      <w:pPr>
        <w:pStyle w:val="32"/>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p>
    <w:p w14:paraId="690B2437">
      <w:pPr>
        <w:pStyle w:val="14"/>
        <w:adjustRightInd w:val="0"/>
        <w:snapToGrid w:val="0"/>
        <w:spacing w:line="360" w:lineRule="auto"/>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兹证明，上述说明属实，并已提供相应资料和数据，我方同意遵照贵方要求出示有关证明文件。</w:t>
      </w:r>
    </w:p>
    <w:p w14:paraId="7A5E5F06">
      <w:pPr>
        <w:wordWrap w:val="0"/>
        <w:adjustRightInd w:val="0"/>
        <w:snapToGrid w:val="0"/>
        <w:spacing w:line="360" w:lineRule="auto"/>
        <w:ind w:firstLine="5280" w:firstLineChars="24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投标人（公章）：               </w:t>
      </w:r>
    </w:p>
    <w:p w14:paraId="5646EE0F">
      <w:pPr>
        <w:adjustRightInd w:val="0"/>
        <w:snapToGrid w:val="0"/>
        <w:spacing w:line="360" w:lineRule="auto"/>
        <w:ind w:firstLine="4400" w:firstLineChars="20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负责人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或其授权代表签名：</w:t>
      </w:r>
    </w:p>
    <w:p w14:paraId="37BF712F">
      <w:pPr>
        <w:adjustRightInd w:val="0"/>
        <w:snapToGrid w:val="0"/>
        <w:spacing w:line="360" w:lineRule="auto"/>
        <w:ind w:firstLine="5280" w:firstLineChars="24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14:paraId="6DDC666D">
      <w:pPr>
        <w:pageBreakBefore w:val="0"/>
        <w:kinsoku/>
        <w:overflowPunct/>
        <w:bidi w:val="0"/>
        <w:ind w:firstLine="560" w:firstLineChars="200"/>
        <w:rPr>
          <w:rFonts w:hint="eastAsia"/>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br w:type="page"/>
      </w:r>
    </w:p>
    <w:p w14:paraId="682791AB">
      <w:pPr>
        <w:pStyle w:val="5"/>
        <w:pageBreakBefore w:val="0"/>
        <w:kinsoku/>
        <w:overflowPunct/>
        <w:bidi w:val="0"/>
        <w:adjustRightInd w:val="0"/>
        <w:snapToGrid w:val="0"/>
        <w:spacing w:line="360" w:lineRule="auto"/>
        <w:ind w:firstLineChars="200"/>
        <w:outlineLvl w:val="2"/>
        <w:rPr>
          <w:rFonts w:hint="eastAsia"/>
          <w:color w:val="000000" w:themeColor="text1"/>
          <w:sz w:val="22"/>
          <w:szCs w:val="18"/>
          <w:lang w:val="en-US" w:eastAsia="zh-CN"/>
          <w14:textFill>
            <w14:solidFill>
              <w14:schemeClr w14:val="tx1"/>
            </w14:solidFill>
          </w14:textFill>
        </w:rPr>
      </w:pPr>
      <w:bookmarkStart w:id="80" w:name="_Toc3077"/>
      <w:bookmarkStart w:id="81" w:name="_Toc15877"/>
      <w:r>
        <w:rPr>
          <w:rFonts w:hint="eastAsia"/>
          <w:color w:val="000000" w:themeColor="text1"/>
          <w:sz w:val="22"/>
          <w:szCs w:val="18"/>
          <w:lang w:val="en-US" w:eastAsia="zh-CN"/>
          <w14:textFill>
            <w14:solidFill>
              <w14:schemeClr w14:val="tx1"/>
            </w14:solidFill>
          </w14:textFill>
        </w:rPr>
        <w:t>2.3缴纳查询记录</w:t>
      </w:r>
    </w:p>
    <w:p w14:paraId="0E5AC02E">
      <w:pPr>
        <w:pageBreakBefore w:val="0"/>
        <w:kinsoku/>
        <w:overflowPunct/>
        <w:bidi w:val="0"/>
        <w:spacing w:line="360" w:lineRule="auto"/>
        <w:ind w:firstLine="402" w:firstLineChars="200"/>
        <w:rPr>
          <w:rFonts w:hint="eastAsia" w:asciiTheme="minorEastAsia" w:hAnsiTheme="minorEastAsia" w:eastAsiaTheme="minorEastAsia" w:cstheme="minorEastAsia"/>
          <w:b/>
          <w:bCs/>
          <w:color w:val="000000" w:themeColor="text1"/>
          <w:sz w:val="20"/>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0"/>
          <w:szCs w:val="18"/>
          <w:highlight w:val="none"/>
          <w:lang w:val="zh-CN"/>
          <w14:textFill>
            <w14:solidFill>
              <w14:schemeClr w14:val="tx1"/>
            </w14:solidFill>
          </w14:textFill>
        </w:rPr>
        <w:t>证明资料可为社保收缴部门盖章证明资料、社保窗口打印资料或社保官网截图</w:t>
      </w:r>
      <w:r>
        <w:rPr>
          <w:rFonts w:hint="eastAsia" w:asciiTheme="minorEastAsia" w:hAnsiTheme="minorEastAsia" w:eastAsiaTheme="minorEastAsia" w:cstheme="minorEastAsia"/>
          <w:b/>
          <w:bCs/>
          <w:color w:val="000000" w:themeColor="text1"/>
          <w:sz w:val="20"/>
          <w:szCs w:val="18"/>
          <w:highlight w:val="none"/>
          <w14:textFill>
            <w14:solidFill>
              <w14:schemeClr w14:val="tx1"/>
            </w14:solidFill>
          </w14:textFill>
        </w:rPr>
        <w:t>等（如依法不需要缴纳社会保险费的，应提供相应文件证明其依法不需要缴纳社会保险费）</w:t>
      </w:r>
    </w:p>
    <w:p w14:paraId="17DDE8A1">
      <w:pPr>
        <w:pStyle w:val="14"/>
        <w:pageBreakBefore w:val="0"/>
        <w:kinsoku/>
        <w:overflowPunct/>
        <w:bidi w:val="0"/>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56C54F2D">
      <w:pPr>
        <w:pStyle w:val="32"/>
        <w:pageBreakBefore w:val="0"/>
        <w:kinsoku/>
        <w:overflowPunct/>
        <w:bidi w:val="0"/>
        <w:ind w:firstLine="482" w:firstLineChars="200"/>
        <w:rPr>
          <w:rFonts w:hint="eastAsia" w:asciiTheme="minorEastAsia" w:hAnsiTheme="minorEastAsia" w:eastAsiaTheme="minorEastAsia" w:cstheme="minorEastAsia"/>
          <w:b/>
          <w:bCs/>
          <w:i/>
          <w:iCs/>
          <w:color w:val="000000" w:themeColor="text1"/>
          <w:sz w:val="24"/>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i/>
          <w:iCs/>
          <w:color w:val="000000" w:themeColor="text1"/>
          <w:sz w:val="24"/>
          <w:szCs w:val="21"/>
          <w:highlight w:val="none"/>
          <w:lang w:val="en-US" w:eastAsia="zh-CN"/>
          <w14:textFill>
            <w14:solidFill>
              <w14:schemeClr w14:val="tx1"/>
            </w14:solidFill>
          </w14:textFill>
        </w:rPr>
        <w:t>（注：法定代表人投标时不得为本项目其他投标人员工，否则相关投标人均投标无效并按串通投标处理）</w:t>
      </w:r>
    </w:p>
    <w:p w14:paraId="60D8ABC9">
      <w:pPr>
        <w:pStyle w:val="32"/>
        <w:pageBreakBefore w:val="0"/>
        <w:kinsoku/>
        <w:overflowPunct/>
        <w:bidi w:val="0"/>
        <w:ind w:firstLine="482" w:firstLineChars="200"/>
        <w:rPr>
          <w:rFonts w:hint="eastAsia" w:asciiTheme="minorEastAsia" w:hAnsiTheme="minorEastAsia" w:eastAsiaTheme="minorEastAsia" w:cstheme="minorEastAsia"/>
          <w:b/>
          <w:bCs/>
          <w:i/>
          <w:iCs/>
          <w:color w:val="000000" w:themeColor="text1"/>
          <w:sz w:val="24"/>
          <w:szCs w:val="21"/>
          <w:highlight w:val="none"/>
          <w:lang w:val="en-US" w:eastAsia="zh-CN"/>
          <w14:textFill>
            <w14:solidFill>
              <w14:schemeClr w14:val="tx1"/>
            </w14:solidFill>
          </w14:textFill>
        </w:rPr>
      </w:pPr>
    </w:p>
    <w:p w14:paraId="6FFCA8D2">
      <w:pPr>
        <w:pageBreakBefore w:val="0"/>
        <w:kinsoku/>
        <w:overflowPunct/>
        <w:bidi w:val="0"/>
        <w:adjustRightInd w:val="0"/>
        <w:snapToGrid w:val="0"/>
        <w:spacing w:line="360" w:lineRule="auto"/>
        <w:ind w:firstLine="442" w:firstLineChars="200"/>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t>注：不同情形提供的</w:t>
      </w: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证明材料要求如下：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538"/>
        <w:gridCol w:w="5549"/>
      </w:tblGrid>
      <w:tr w14:paraId="10C4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14:paraId="7A59919A">
            <w:pPr>
              <w:pageBreakBefore w:val="0"/>
              <w:kinsoku/>
              <w:overflowPunct/>
              <w:bidi w:val="0"/>
              <w:adjustRightInd w:val="0"/>
              <w:snapToGrid w:val="0"/>
              <w:spacing w:line="360" w:lineRule="auto"/>
              <w:ind w:left="0" w:leftChars="0" w:right="0" w:rightChars="0" w:firstLine="0" w:firstLineChars="0"/>
              <w:jc w:val="cente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序号</w:t>
            </w:r>
          </w:p>
        </w:tc>
        <w:tc>
          <w:tcPr>
            <w:tcW w:w="3538" w:type="dxa"/>
            <w:vAlign w:val="center"/>
          </w:tcPr>
          <w:p w14:paraId="669A43EA">
            <w:pPr>
              <w:pageBreakBefore w:val="0"/>
              <w:kinsoku/>
              <w:overflowPunct/>
              <w:bidi w:val="0"/>
              <w:adjustRightInd w:val="0"/>
              <w:snapToGrid w:val="0"/>
              <w:spacing w:line="360" w:lineRule="auto"/>
              <w:ind w:left="0" w:leftChars="0" w:right="0" w:rightChars="0" w:firstLine="0" w:firstLineChars="0"/>
              <w:jc w:val="cente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情形</w:t>
            </w:r>
          </w:p>
        </w:tc>
        <w:tc>
          <w:tcPr>
            <w:tcW w:w="5549" w:type="dxa"/>
            <w:vAlign w:val="center"/>
          </w:tcPr>
          <w:p w14:paraId="0CD59A4E">
            <w:pPr>
              <w:pageBreakBefore w:val="0"/>
              <w:kinsoku/>
              <w:overflowPunct/>
              <w:bidi w:val="0"/>
              <w:adjustRightInd w:val="0"/>
              <w:snapToGrid w:val="0"/>
              <w:spacing w:line="360" w:lineRule="auto"/>
              <w:ind w:left="0" w:leftChars="0" w:right="0" w:rightChars="0" w:firstLine="0" w:firstLineChars="0"/>
              <w:jc w:val="cente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提供的证明材料</w:t>
            </w:r>
          </w:p>
        </w:tc>
      </w:tr>
      <w:tr w14:paraId="681C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117BD9CF">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1</w:t>
            </w:r>
          </w:p>
        </w:tc>
        <w:tc>
          <w:tcPr>
            <w:tcW w:w="3538" w:type="dxa"/>
            <w:vAlign w:val="center"/>
          </w:tcPr>
          <w:p w14:paraId="72A375C1">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相关人员在投标人单位缴纳社保</w:t>
            </w:r>
          </w:p>
        </w:tc>
        <w:tc>
          <w:tcPr>
            <w:tcW w:w="5549" w:type="dxa"/>
            <w:vAlign w:val="center"/>
          </w:tcPr>
          <w:p w14:paraId="2BF68C84">
            <w:pPr>
              <w:pageBreakBefore w:val="0"/>
              <w:kinsoku/>
              <w:overflowPunct/>
              <w:bidi w:val="0"/>
              <w:ind w:firstLine="440" w:firstLineChars="20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提供社保部门出具的个人社保证明</w:t>
            </w:r>
          </w:p>
          <w:p w14:paraId="47F616F2">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（须体现投标人的单位信息）</w:t>
            </w:r>
          </w:p>
        </w:tc>
      </w:tr>
      <w:tr w14:paraId="44E8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0DA275DF">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2</w:t>
            </w:r>
          </w:p>
        </w:tc>
        <w:tc>
          <w:tcPr>
            <w:tcW w:w="3538" w:type="dxa"/>
            <w:vAlign w:val="center"/>
          </w:tcPr>
          <w:p w14:paraId="5658460E">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相关人员已退休</w:t>
            </w:r>
          </w:p>
        </w:tc>
        <w:tc>
          <w:tcPr>
            <w:tcW w:w="5549" w:type="dxa"/>
            <w:vAlign w:val="center"/>
          </w:tcPr>
          <w:p w14:paraId="7E703264">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提供对应人员退休证及返聘协议等</w:t>
            </w:r>
          </w:p>
        </w:tc>
      </w:tr>
    </w:tbl>
    <w:p w14:paraId="5EB151E6">
      <w:pPr>
        <w:pageBreakBefore w:val="0"/>
        <w:kinsoku/>
        <w:overflowPunct/>
        <w:bidi w:val="0"/>
        <w:adjustRightInd w:val="0"/>
        <w:snapToGrid w:val="0"/>
        <w:spacing w:line="360" w:lineRule="auto"/>
        <w:ind w:firstLine="442" w:firstLineChars="200"/>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t>投标人须按上述要求提供对应证明文件，以证明本单位不存在《深圳经济特区政府采购条例实施细则》所述以下情形：</w:t>
      </w:r>
    </w:p>
    <w:p w14:paraId="6CA3FB73">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i w:val="0"/>
          <w:iCs w:val="0"/>
          <w:caps w:val="0"/>
          <w:color w:val="000000" w:themeColor="text1"/>
          <w:spacing w:val="0"/>
          <w:sz w:val="22"/>
          <w:szCs w:val="22"/>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2"/>
          <w:szCs w:val="22"/>
          <w:shd w:val="clear" w:fill="FFFFFF"/>
          <w14:textFill>
            <w14:solidFill>
              <w14:schemeClr w14:val="tx1"/>
            </w14:solidFill>
          </w14:textFill>
        </w:rPr>
        <w:t>第七十五条 供应商有下列情形之一的，属于采购条例所称的串通投标行为，按照采购条例第五十七条有关规定处理：</w:t>
      </w:r>
    </w:p>
    <w:p w14:paraId="7012180C">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2"/>
          <w:szCs w:val="22"/>
          <w:shd w:val="clear" w:fill="FFFFFF"/>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14:paraId="4B0CACB9">
      <w:pPr>
        <w:keepNext/>
        <w:keepLines/>
        <w:pageBreakBefore w:val="0"/>
        <w:numPr>
          <w:ilvl w:val="-1"/>
          <w:numId w:val="0"/>
        </w:numPr>
        <w:kinsoku/>
        <w:overflowPunct/>
        <w:bidi w:val="0"/>
        <w:spacing w:line="320" w:lineRule="exact"/>
        <w:ind w:firstLine="422" w:firstLineChars="200"/>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3A12E73F">
      <w:pPr>
        <w:keepNext w:val="0"/>
        <w:keepLines w:val="0"/>
        <w:pageBreakBefore w:val="0"/>
        <w:numPr>
          <w:ilvl w:val="-1"/>
          <w:numId w:val="0"/>
        </w:numPr>
        <w:kinsoku/>
        <w:overflowPunct/>
        <w:bidi w:val="0"/>
        <w:spacing w:line="240" w:lineRule="auto"/>
        <w:ind w:firstLine="422" w:firstLineChars="200"/>
        <w:outlineLvl w:val="9"/>
        <w:rPr>
          <w:rFonts w:hint="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p>
    <w:p w14:paraId="43F50FC3">
      <w:pPr>
        <w:pStyle w:val="5"/>
        <w:keepNext/>
        <w:keepLines/>
        <w:pageBreakBefore w:val="0"/>
        <w:kinsoku/>
        <w:overflowPunct/>
        <w:bidi w:val="0"/>
        <w:spacing w:line="320" w:lineRule="exact"/>
        <w:ind w:firstLineChars="200"/>
        <w:outlineLvl w:val="2"/>
        <w:rPr>
          <w:rFonts w:hint="eastAsia"/>
          <w:color w:val="000000" w:themeColor="text1"/>
          <w:sz w:val="24"/>
          <w:szCs w:val="20"/>
          <w14:textFill>
            <w14:solidFill>
              <w14:schemeClr w14:val="tx1"/>
            </w14:solidFill>
          </w14:textFill>
        </w:rPr>
      </w:pPr>
      <w:r>
        <w:rPr>
          <w:rFonts w:hint="eastAsia"/>
          <w:color w:val="000000" w:themeColor="text1"/>
          <w:sz w:val="24"/>
          <w:szCs w:val="20"/>
          <w:lang w:val="en-US" w:eastAsia="zh-CN"/>
          <w14:textFill>
            <w14:solidFill>
              <w14:schemeClr w14:val="tx1"/>
            </w14:solidFill>
          </w14:textFill>
        </w:rPr>
        <w:t>3.1</w:t>
      </w:r>
      <w:r>
        <w:rPr>
          <w:rFonts w:hint="eastAsia"/>
          <w:color w:val="000000" w:themeColor="text1"/>
          <w:sz w:val="24"/>
          <w:szCs w:val="20"/>
          <w14:textFill>
            <w14:solidFill>
              <w14:schemeClr w14:val="tx1"/>
            </w14:solidFill>
          </w14:textFill>
        </w:rPr>
        <w:t>法定代表人授权书格式</w:t>
      </w:r>
      <w:bookmarkEnd w:id="80"/>
      <w:bookmarkEnd w:id="81"/>
    </w:p>
    <w:p w14:paraId="1062ED1F">
      <w:pPr>
        <w:keepNext/>
        <w:keepLines/>
        <w:pageBreakBefore w:val="0"/>
        <w:numPr>
          <w:ilvl w:val="-1"/>
          <w:numId w:val="0"/>
        </w:numPr>
        <w:kinsoku/>
        <w:overflowPunct/>
        <w:bidi w:val="0"/>
        <w:spacing w:line="320" w:lineRule="exact"/>
        <w:ind w:firstLine="0" w:firstLineChars="0"/>
        <w:outlineLvl w:val="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（投标人代表为法定代表人的无须提供本格式）</w:t>
      </w:r>
    </w:p>
    <w:p w14:paraId="197B08BC">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6F168244">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法定代表人授权书</w:t>
      </w:r>
    </w:p>
    <w:p w14:paraId="0CAC0E34">
      <w:pPr>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E2EE90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北京中医药大学深圳医院（龙岗）</w:t>
      </w:r>
    </w:p>
    <w:p w14:paraId="52E09D8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6E582ED">
      <w:pPr>
        <w:pageBreakBefore w:val="0"/>
        <w:widowControl/>
        <w:kinsoku/>
        <w:overflowPunct/>
        <w:autoSpaceDE w:val="0"/>
        <w:autoSpaceDN w:val="0"/>
        <w:bidi w:val="0"/>
        <w:spacing w:line="320" w:lineRule="exact"/>
        <w:ind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本授权书声明：注册于中华人民共和国的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（投标人名称）在下面签字的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（法定代表人姓名、职务）代表我方授权在下面签字的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（被授权人的姓名、职务）为本公司的合法代表人，就</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为</w:t>
      </w:r>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）的投标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（含递交投标文件）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和合同执行，以我方的名义处理一切与之有关的事宜。</w:t>
      </w:r>
    </w:p>
    <w:p w14:paraId="578D473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5F79E3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本授权书于</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日签字生效，有效期与本项目我方投标有效期一致，特此声明。</w:t>
      </w:r>
    </w:p>
    <w:p w14:paraId="3DC2DB35">
      <w:pPr>
        <w:pageBreakBefore w:val="0"/>
        <w:kinsoku/>
        <w:overflowPunct/>
        <w:bidi w:val="0"/>
        <w:spacing w:line="320" w:lineRule="exact"/>
        <w:ind w:left="5280" w:leftChars="240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31FCEA44">
      <w:pPr>
        <w:pageBreakBefore w:val="0"/>
        <w:kinsoku/>
        <w:overflowPunct/>
        <w:bidi w:val="0"/>
        <w:adjustRightInd w:val="0"/>
        <w:snapToGrid w:val="0"/>
        <w:spacing w:before="100" w:beforeAutospacing="1" w:line="320" w:lineRule="exact"/>
        <w:ind w:left="5280" w:leftChars="240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法定代表人（签字或签章）：</w:t>
      </w:r>
    </w:p>
    <w:p w14:paraId="5321A19A">
      <w:pPr>
        <w:pageBreakBefore w:val="0"/>
        <w:kinsoku/>
        <w:overflowPunct/>
        <w:bidi w:val="0"/>
        <w:adjustRightInd w:val="0"/>
        <w:snapToGrid w:val="0"/>
        <w:spacing w:before="100" w:beforeAutospacing="1" w:line="320" w:lineRule="exact"/>
        <w:ind w:left="5280" w:leftChars="240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被授权人（签字）：</w:t>
      </w:r>
    </w:p>
    <w:p w14:paraId="75F54660">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72753A5">
      <w:pPr>
        <w:pageBreakBefore w:val="0"/>
        <w:widowControl/>
        <w:kinsoku/>
        <w:overflowPunct/>
        <w:autoSpaceDE w:val="0"/>
        <w:autoSpaceDN w:val="0"/>
        <w:bidi w:val="0"/>
        <w:spacing w:line="320" w:lineRule="exact"/>
        <w:ind w:right="890"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附：身份证扫描件</w:t>
      </w:r>
    </w:p>
    <w:p w14:paraId="08C4B1F2">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-391160</wp:posOffset>
                </wp:positionH>
                <wp:positionV relativeFrom="paragraph">
                  <wp:posOffset>197485</wp:posOffset>
                </wp:positionV>
                <wp:extent cx="5915660" cy="1581150"/>
                <wp:effectExtent l="5080" t="4445" r="10160" b="14605"/>
                <wp:wrapNone/>
                <wp:docPr id="2" name="组合 2"/>
                <wp:cNvGraphicFramePr/>
                <a:graphic xmlns:a="http://schemas.openxmlformats.org/drawingml/2006/main">
                  <a:graphicData uri="http://schemas.microsoft.com/office/word/2010/wordprocessingGroup">
                    <wpg:wgp>
                      <wpg:cNvGrpSpPr/>
                      <wpg:grpSpPr>
                        <a:xfrm>
                          <a:off x="0" y="0"/>
                          <a:ext cx="5915658" cy="1580929"/>
                          <a:chOff x="747" y="8464"/>
                          <a:chExt cx="9039" cy="2485"/>
                        </a:xfrm>
                        <a:effectLst/>
                      </wpg:grpSpPr>
                      <wps:wsp>
                        <wps:cNvPr id="13"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0B0CF7">
                              <w:pPr>
                                <w:jc w:val="center"/>
                                <w:rPr>
                                  <w:rFonts w:hint="eastAsia"/>
                                  <w:lang w:eastAsia="zh-CN"/>
                                </w:rPr>
                              </w:pPr>
                              <w:r>
                                <w:rPr>
                                  <w:rFonts w:hint="eastAsia"/>
                                  <w:lang w:eastAsia="zh-CN"/>
                                </w:rPr>
                                <w:t>法定代表人</w:t>
                              </w:r>
                            </w:p>
                            <w:p w14:paraId="1A338AD1">
                              <w:pPr>
                                <w:jc w:val="center"/>
                              </w:pPr>
                              <w:r>
                                <w:rPr>
                                  <w:rFonts w:hint="eastAsia"/>
                                </w:rPr>
                                <w:t>居民身份证扫描件粘贴处</w:t>
                              </w:r>
                            </w:p>
                            <w:p w14:paraId="7EB2FEFC">
                              <w:pPr>
                                <w:ind w:firstLine="1100" w:firstLineChars="500"/>
                              </w:pPr>
                            </w:p>
                            <w:p w14:paraId="7F52F48F">
                              <w:pPr>
                                <w:jc w:val="center"/>
                              </w:pPr>
                              <w:r>
                                <w:rPr>
                                  <w:rFonts w:hint="eastAsia"/>
                                </w:rPr>
                                <w:t>（人像面）</w:t>
                              </w:r>
                            </w:p>
                            <w:p w14:paraId="4AF02E57"/>
                          </w:txbxContent>
                        </wps:txbx>
                        <wps:bodyPr upright="1"/>
                      </wps:wsp>
                      <wps:wsp>
                        <wps:cNvPr id="1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332B1B">
                              <w:pPr>
                                <w:jc w:val="center"/>
                                <w:rPr>
                                  <w:rFonts w:hint="eastAsia"/>
                                  <w:lang w:eastAsia="zh-CN"/>
                                </w:rPr>
                              </w:pPr>
                              <w:r>
                                <w:rPr>
                                  <w:rFonts w:hint="eastAsia"/>
                                  <w:lang w:eastAsia="zh-CN"/>
                                </w:rPr>
                                <w:t>被授权人</w:t>
                              </w:r>
                            </w:p>
                            <w:p w14:paraId="65D259B5">
                              <w:pPr>
                                <w:jc w:val="center"/>
                              </w:pPr>
                              <w:r>
                                <w:rPr>
                                  <w:rFonts w:hint="eastAsia"/>
                                </w:rPr>
                                <w:t>居民身份证扫描件粘贴处</w:t>
                              </w:r>
                            </w:p>
                            <w:p w14:paraId="61C35D51">
                              <w:pPr>
                                <w:ind w:firstLine="1100" w:firstLineChars="500"/>
                              </w:pPr>
                            </w:p>
                            <w:p w14:paraId="5F20F8C1">
                              <w:pPr>
                                <w:jc w:val="center"/>
                              </w:pPr>
                              <w:r>
                                <w:rPr>
                                  <w:rFonts w:hint="eastAsia"/>
                                </w:rPr>
                                <w:t>（人像面）</w:t>
                              </w:r>
                            </w:p>
                            <w:p w14:paraId="3F9CC2F9"/>
                          </w:txbxContent>
                        </wps:txbx>
                        <wps:bodyPr upright="1"/>
                      </wps:wsp>
                    </wpg:wgp>
                  </a:graphicData>
                </a:graphic>
              </wp:anchor>
            </w:drawing>
          </mc:Choice>
          <mc:Fallback>
            <w:pict>
              <v:group id="_x0000_s1026" o:spid="_x0000_s1026" o:spt="203" style="position:absolute;left:0pt;margin-left:-30.8pt;margin-top:15.55pt;height:124.5pt;width:465.8pt;z-index:251660288;mso-width-relative:page;mso-height-relative:page;" coordorigin="747,8464" coordsize="9039,2485" o:gfxdata="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tuGB0toAAAAKAQAADwAAAAAAAAABACAAAAAiAAAAZHJzL2Rvd25y&#10;ZXYueG1sUEsBAhQAFAAAAAgAh07iQI4JK1GnAgAA0QcAAA4AAAAAAAAAAQAgAAAAKQEAAGRycy9l&#10;Mm9Eb2MueG1sUEsFBgAAAAAGAAYAWQEAAEIGAAAAAA==&#10;">
                <o:lock v:ext="edit" aspectratio="f"/>
                <v:rect id="矩形 3" o:spid="_x0000_s1026" o:spt="1" style="position:absolute;left:747;top:8495;height:2410;width:455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A0B0CF7">
                        <w:pPr>
                          <w:jc w:val="center"/>
                          <w:rPr>
                            <w:rFonts w:hint="eastAsia"/>
                            <w:lang w:eastAsia="zh-CN"/>
                          </w:rPr>
                        </w:pPr>
                        <w:r>
                          <w:rPr>
                            <w:rFonts w:hint="eastAsia"/>
                            <w:lang w:eastAsia="zh-CN"/>
                          </w:rPr>
                          <w:t>法定代表人</w:t>
                        </w:r>
                      </w:p>
                      <w:p w14:paraId="1A338AD1">
                        <w:pPr>
                          <w:jc w:val="center"/>
                        </w:pPr>
                        <w:r>
                          <w:rPr>
                            <w:rFonts w:hint="eastAsia"/>
                          </w:rPr>
                          <w:t>居民身份证扫描件粘贴处</w:t>
                        </w:r>
                      </w:p>
                      <w:p w14:paraId="7EB2FEFC">
                        <w:pPr>
                          <w:ind w:firstLine="1100" w:firstLineChars="500"/>
                        </w:pPr>
                      </w:p>
                      <w:p w14:paraId="7F52F48F">
                        <w:pPr>
                          <w:jc w:val="center"/>
                        </w:pPr>
                        <w:r>
                          <w:rPr>
                            <w:rFonts w:hint="eastAsia"/>
                          </w:rPr>
                          <w:t>（人像面）</w:t>
                        </w:r>
                      </w:p>
                      <w:p w14:paraId="4AF02E57"/>
                    </w:txbxContent>
                  </v:textbox>
                </v:rect>
                <v:rect id="矩形 4" o:spid="_x0000_s1026" o:spt="1" style="position:absolute;left:5505;top:8464;height:2485;width:428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332B1B">
                        <w:pPr>
                          <w:jc w:val="center"/>
                          <w:rPr>
                            <w:rFonts w:hint="eastAsia"/>
                            <w:lang w:eastAsia="zh-CN"/>
                          </w:rPr>
                        </w:pPr>
                        <w:r>
                          <w:rPr>
                            <w:rFonts w:hint="eastAsia"/>
                            <w:lang w:eastAsia="zh-CN"/>
                          </w:rPr>
                          <w:t>被授权人</w:t>
                        </w:r>
                      </w:p>
                      <w:p w14:paraId="65D259B5">
                        <w:pPr>
                          <w:jc w:val="center"/>
                        </w:pPr>
                        <w:r>
                          <w:rPr>
                            <w:rFonts w:hint="eastAsia"/>
                          </w:rPr>
                          <w:t>居民身份证扫描件粘贴处</w:t>
                        </w:r>
                      </w:p>
                      <w:p w14:paraId="61C35D51">
                        <w:pPr>
                          <w:ind w:firstLine="1100" w:firstLineChars="500"/>
                        </w:pPr>
                      </w:p>
                      <w:p w14:paraId="5F20F8C1">
                        <w:pPr>
                          <w:jc w:val="center"/>
                        </w:pPr>
                        <w:r>
                          <w:rPr>
                            <w:rFonts w:hint="eastAsia"/>
                          </w:rPr>
                          <w:t>（人像面）</w:t>
                        </w:r>
                      </w:p>
                      <w:p w14:paraId="3F9CC2F9"/>
                    </w:txbxContent>
                  </v:textbox>
                </v:rect>
              </v:group>
            </w:pict>
          </mc:Fallback>
        </mc:AlternateContent>
      </w:r>
    </w:p>
    <w:p w14:paraId="4C923519">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79C4995">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210786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9AFC65E">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99950AB">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8EE2D95">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01140733">
      <w:pPr>
        <w:pStyle w:val="23"/>
        <w:pageBreakBefore w:val="0"/>
        <w:kinsoku/>
        <w:overflowPunct/>
        <w:bidi w:val="0"/>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2E820AB5">
      <w:pPr>
        <w:pStyle w:val="23"/>
        <w:pageBreakBefore w:val="0"/>
        <w:kinsoku/>
        <w:overflowPunct/>
        <w:bidi w:val="0"/>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1A3B89AA">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-400685</wp:posOffset>
                </wp:positionH>
                <wp:positionV relativeFrom="paragraph">
                  <wp:posOffset>7620</wp:posOffset>
                </wp:positionV>
                <wp:extent cx="5915660" cy="1581150"/>
                <wp:effectExtent l="5080" t="4445" r="10160" b="14605"/>
                <wp:wrapNone/>
                <wp:docPr id="6" name="组合 6"/>
                <wp:cNvGraphicFramePr/>
                <a:graphic xmlns:a="http://schemas.openxmlformats.org/drawingml/2006/main">
                  <a:graphicData uri="http://schemas.microsoft.com/office/word/2010/wordprocessingGroup">
                    <wpg:wgp>
                      <wpg:cNvGrpSpPr/>
                      <wpg:grpSpPr>
                        <a:xfrm>
                          <a:off x="0" y="0"/>
                          <a:ext cx="5915660" cy="1581150"/>
                          <a:chOff x="747" y="8464"/>
                          <a:chExt cx="9039" cy="2485"/>
                        </a:xfrm>
                        <a:effectLst/>
                      </wpg:grpSpPr>
                      <wps:wsp>
                        <wps:cNvPr id="7"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21C371">
                              <w:pPr>
                                <w:jc w:val="center"/>
                              </w:pPr>
                              <w:r>
                                <w:rPr>
                                  <w:rFonts w:hint="eastAsia"/>
                                </w:rPr>
                                <w:t>居民身份证扫描件粘贴处</w:t>
                              </w:r>
                            </w:p>
                            <w:p w14:paraId="075EFD35">
                              <w:pPr>
                                <w:ind w:firstLine="1100" w:firstLineChars="500"/>
                              </w:pPr>
                            </w:p>
                            <w:p w14:paraId="123C8905">
                              <w:pPr>
                                <w:jc w:val="center"/>
                              </w:pPr>
                              <w:r>
                                <w:rPr>
                                  <w:rFonts w:hint="eastAsia"/>
                                </w:rPr>
                                <w:t>（国徽面）</w:t>
                              </w:r>
                            </w:p>
                            <w:p w14:paraId="0BC0710E"/>
                          </w:txbxContent>
                        </wps:txbx>
                        <wps:bodyPr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BFD06D">
                              <w:pPr>
                                <w:jc w:val="center"/>
                              </w:pPr>
                              <w:r>
                                <w:rPr>
                                  <w:rFonts w:hint="eastAsia"/>
                                </w:rPr>
                                <w:t>居民身份证扫描件粘贴处</w:t>
                              </w:r>
                            </w:p>
                            <w:p w14:paraId="274DF03F">
                              <w:pPr>
                                <w:ind w:firstLine="1100" w:firstLineChars="500"/>
                              </w:pPr>
                            </w:p>
                            <w:p w14:paraId="1A6D3C10">
                              <w:pPr>
                                <w:jc w:val="center"/>
                              </w:pPr>
                              <w:r>
                                <w:rPr>
                                  <w:rFonts w:hint="eastAsia"/>
                                </w:rPr>
                                <w:t>（国徽面）</w:t>
                              </w:r>
                            </w:p>
                            <w:p w14:paraId="4C62D0C8">
                              <w:pPr>
                                <w:rPr>
                                  <w:b/>
                                  <w:bCs/>
                                </w:rPr>
                              </w:pPr>
                            </w:p>
                          </w:txbxContent>
                        </wps:txbx>
                        <wps:bodyPr upright="1"/>
                      </wps:wsp>
                    </wpg:wgp>
                  </a:graphicData>
                </a:graphic>
              </wp:anchor>
            </w:drawing>
          </mc:Choice>
          <mc:Fallback>
            <w:pict>
              <v:group id="_x0000_s1026" o:spid="_x0000_s1026" o:spt="203" style="position:absolute;left:0pt;margin-left:-31.55pt;margin-top:0.6pt;height:124.5pt;width:465.8pt;z-index:251662336;mso-width-relative:page;mso-height-relative:page;" coordorigin="747,8464" coordsize="9039,2485" o:gfxdata="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uzg8s2QAAAAkBAAAPAAAAAAAAAAEAIAAAACIAAABkcnMv&#10;ZG93bnJldi54bWxQSwECFAAUAAAACACHTuJA6ijNtK0CAADPBwAADgAAAAAAAAABACAAAAAoAQAA&#10;ZHJzL2Uyb0RvYy54bWxQSwUGAAAAAAYABgBZAQAARwYAAAAA&#10;">
                <o:lock v:ext="edit" aspectratio="f"/>
                <v:rect id="矩形 3" o:spid="_x0000_s1026" o:spt="1" style="position:absolute;left:747;top:8495;height:2410;width:455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821C371">
                        <w:pPr>
                          <w:jc w:val="center"/>
                        </w:pPr>
                        <w:r>
                          <w:rPr>
                            <w:rFonts w:hint="eastAsia"/>
                          </w:rPr>
                          <w:t>居民身份证扫描件粘贴处</w:t>
                        </w:r>
                      </w:p>
                      <w:p w14:paraId="075EFD35">
                        <w:pPr>
                          <w:ind w:firstLine="1100" w:firstLineChars="500"/>
                        </w:pPr>
                      </w:p>
                      <w:p w14:paraId="123C8905">
                        <w:pPr>
                          <w:jc w:val="center"/>
                        </w:pPr>
                        <w:r>
                          <w:rPr>
                            <w:rFonts w:hint="eastAsia"/>
                          </w:rPr>
                          <w:t>（国徽面）</w:t>
                        </w:r>
                      </w:p>
                      <w:p w14:paraId="0BC0710E"/>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6EBFD06D">
                        <w:pPr>
                          <w:jc w:val="center"/>
                        </w:pPr>
                        <w:r>
                          <w:rPr>
                            <w:rFonts w:hint="eastAsia"/>
                          </w:rPr>
                          <w:t>居民身份证扫描件粘贴处</w:t>
                        </w:r>
                      </w:p>
                      <w:p w14:paraId="274DF03F">
                        <w:pPr>
                          <w:ind w:firstLine="1100" w:firstLineChars="500"/>
                        </w:pPr>
                      </w:p>
                      <w:p w14:paraId="1A6D3C10">
                        <w:pPr>
                          <w:jc w:val="center"/>
                        </w:pPr>
                        <w:r>
                          <w:rPr>
                            <w:rFonts w:hint="eastAsia"/>
                          </w:rPr>
                          <w:t>（国徽面）</w:t>
                        </w:r>
                      </w:p>
                      <w:p w14:paraId="4C62D0C8">
                        <w:pPr>
                          <w:rPr>
                            <w:b/>
                            <w:bCs/>
                          </w:rPr>
                        </w:pPr>
                      </w:p>
                    </w:txbxContent>
                  </v:textbox>
                </v:rect>
              </v:group>
            </w:pict>
          </mc:Fallback>
        </mc:AlternateContent>
      </w:r>
    </w:p>
    <w:p w14:paraId="03C5198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7CB03A1">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8B1231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93E9F3F">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DD8312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653A59A">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069E1979">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2F6E9A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54879FA">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3E5AAE7E">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7159EAA7">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注：投标人须额外开具《法定代表人授权书》原件，投标人代表递交投标文件环节时应携带身份证、《法定代表人授权书》及《法定代表人证明书》原件供采购</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投标人或采购人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工作人员核对身份信息。</w:t>
      </w:r>
    </w:p>
    <w:p w14:paraId="2544A6A1">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p>
    <w:p w14:paraId="6424C2FE">
      <w:pPr>
        <w:pStyle w:val="5"/>
        <w:keepNext/>
        <w:keepLines/>
        <w:pageBreakBefore w:val="0"/>
        <w:kinsoku/>
        <w:overflowPunct/>
        <w:bidi w:val="0"/>
        <w:spacing w:line="320" w:lineRule="exact"/>
        <w:ind w:firstLineChars="200"/>
        <w:outlineLvl w:val="2"/>
        <w:rPr>
          <w:rFonts w:hint="eastAsia"/>
          <w:color w:val="000000" w:themeColor="text1"/>
          <w:sz w:val="24"/>
          <w:szCs w:val="20"/>
          <w14:textFill>
            <w14:solidFill>
              <w14:schemeClr w14:val="tx1"/>
            </w14:solidFill>
          </w14:textFill>
        </w:rPr>
      </w:pPr>
      <w:bookmarkStart w:id="82" w:name="_Toc743"/>
      <w:bookmarkStart w:id="83" w:name="_Toc29757"/>
      <w:r>
        <w:rPr>
          <w:rFonts w:hint="eastAsia"/>
          <w:color w:val="000000" w:themeColor="text1"/>
          <w:sz w:val="24"/>
          <w:szCs w:val="20"/>
          <w:lang w:val="en-US" w:eastAsia="zh-CN"/>
          <w14:textFill>
            <w14:solidFill>
              <w14:schemeClr w14:val="tx1"/>
            </w14:solidFill>
          </w14:textFill>
        </w:rPr>
        <w:t>3.2</w:t>
      </w:r>
      <w:r>
        <w:rPr>
          <w:rFonts w:hint="eastAsia"/>
          <w:color w:val="000000" w:themeColor="text1"/>
          <w:sz w:val="24"/>
          <w:szCs w:val="20"/>
          <w14:textFill>
            <w14:solidFill>
              <w14:schemeClr w14:val="tx1"/>
            </w14:solidFill>
          </w14:textFill>
        </w:rPr>
        <w:t>法定代表人证明书格式</w:t>
      </w:r>
      <w:bookmarkEnd w:id="82"/>
      <w:bookmarkEnd w:id="83"/>
    </w:p>
    <w:p w14:paraId="5024A735">
      <w:pPr>
        <w:pStyle w:val="14"/>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162DDF23">
      <w:pPr>
        <w:pStyle w:val="14"/>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28595757">
      <w:pPr>
        <w:pStyle w:val="14"/>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法定代表人证明书</w:t>
      </w:r>
    </w:p>
    <w:p w14:paraId="75EDEE11">
      <w:pPr>
        <w:pageBreakBefore w:val="0"/>
        <w:widowControl/>
        <w:kinsoku/>
        <w:overflowPunct/>
        <w:autoSpaceDE w:val="0"/>
        <w:autoSpaceDN w:val="0"/>
        <w:bidi w:val="0"/>
        <w:spacing w:line="320" w:lineRule="exact"/>
        <w:ind w:right="893" w:firstLine="420" w:firstLineChars="200"/>
        <w:jc w:val="center"/>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A65789F">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03C93C0">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（法定代表人姓名）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现任我方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职务，为法定代表人，特此证明。</w:t>
      </w:r>
    </w:p>
    <w:p w14:paraId="2ECA9833">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976797D">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签发日期： 年  月  日      </w:t>
      </w:r>
    </w:p>
    <w:p w14:paraId="79E1DB40">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有效期：与我方在</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）中投标有效期一致    </w:t>
      </w:r>
    </w:p>
    <w:p w14:paraId="7011B5BC">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（盖章）</w:t>
      </w:r>
    </w:p>
    <w:p w14:paraId="5C5A7318">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9477F7E">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附：代表人性别：         年龄：            身份证号码：</w:t>
      </w:r>
    </w:p>
    <w:p w14:paraId="5E827617">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统一社会信用代码：                             经济性质：</w:t>
      </w:r>
    </w:p>
    <w:p w14:paraId="5465C85C">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经营范围：</w:t>
      </w:r>
    </w:p>
    <w:p w14:paraId="70759A4C">
      <w:pPr>
        <w:pageBreakBefore w:val="0"/>
        <w:widowControl/>
        <w:kinsoku/>
        <w:overflowPunct/>
        <w:autoSpaceDE w:val="0"/>
        <w:autoSpaceDN w:val="0"/>
        <w:bidi w:val="0"/>
        <w:spacing w:line="320" w:lineRule="exact"/>
        <w:ind w:right="893"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5BD9FEF">
      <w:pPr>
        <w:pageBreakBefore w:val="0"/>
        <w:widowControl/>
        <w:kinsoku/>
        <w:overflowPunct/>
        <w:autoSpaceDE w:val="0"/>
        <w:autoSpaceDN w:val="0"/>
        <w:bidi w:val="0"/>
        <w:spacing w:line="320" w:lineRule="exact"/>
        <w:ind w:right="893"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8D5792B">
      <w:pPr>
        <w:pageBreakBefore w:val="0"/>
        <w:widowControl/>
        <w:kinsoku/>
        <w:overflowPunct/>
        <w:autoSpaceDE w:val="0"/>
        <w:autoSpaceDN w:val="0"/>
        <w:bidi w:val="0"/>
        <w:spacing w:line="320" w:lineRule="exact"/>
        <w:ind w:right="890"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附：法定代表人身份证扫描件</w:t>
      </w:r>
    </w:p>
    <w:p w14:paraId="3EF74F9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CCC205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4EDAF9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-171450</wp:posOffset>
                </wp:positionH>
                <wp:positionV relativeFrom="paragraph">
                  <wp:posOffset>129540</wp:posOffset>
                </wp:positionV>
                <wp:extent cx="5651500" cy="1593215"/>
                <wp:effectExtent l="4445" t="4445" r="8255" b="15240"/>
                <wp:wrapNone/>
                <wp:docPr id="9" name="组合 9"/>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10"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9AD803">
                              <w:pPr>
                                <w:jc w:val="center"/>
                              </w:pPr>
                              <w:r>
                                <w:rPr>
                                  <w:rFonts w:hint="eastAsia"/>
                                </w:rPr>
                                <w:t>居民身份证扫描件粘贴处</w:t>
                              </w:r>
                            </w:p>
                            <w:p w14:paraId="7A5EF062">
                              <w:pPr>
                                <w:ind w:firstLine="1100" w:firstLineChars="500"/>
                              </w:pPr>
                            </w:p>
                            <w:p w14:paraId="51AE72C2">
                              <w:pPr>
                                <w:jc w:val="center"/>
                              </w:pPr>
                              <w:r>
                                <w:rPr>
                                  <w:rFonts w:hint="eastAsia"/>
                                </w:rPr>
                                <w:t>（人像面）</w:t>
                              </w:r>
                            </w:p>
                            <w:p w14:paraId="14E912BA"/>
                          </w:txbxContent>
                        </wps:txbx>
                        <wps:bodyPr upright="1"/>
                      </wps:wsp>
                      <wps:wsp>
                        <wps:cNvPr id="11"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380A92">
                              <w:pPr>
                                <w:jc w:val="center"/>
                              </w:pPr>
                              <w:r>
                                <w:rPr>
                                  <w:rFonts w:hint="eastAsia"/>
                                </w:rPr>
                                <w:t>居民身份证扫描件粘贴处</w:t>
                              </w:r>
                            </w:p>
                            <w:p w14:paraId="4CA48F5E">
                              <w:pPr>
                                <w:ind w:firstLine="1100" w:firstLineChars="500"/>
                              </w:pPr>
                            </w:p>
                            <w:p w14:paraId="45615015">
                              <w:pPr>
                                <w:jc w:val="center"/>
                              </w:pPr>
                              <w:r>
                                <w:rPr>
                                  <w:rFonts w:hint="eastAsia"/>
                                </w:rPr>
                                <w:t>（国徽面）</w:t>
                              </w:r>
                            </w:p>
                            <w:p w14:paraId="19F98528"/>
                          </w:txbxContent>
                        </wps:txbx>
                        <wps:bodyPr upright="1"/>
                      </wps:wsp>
                    </wpg:wgp>
                  </a:graphicData>
                </a:graphic>
              </wp:anchor>
            </w:drawing>
          </mc:Choice>
          <mc:Fallback>
            <w:pict>
              <v:group id="_x0000_s1026" o:spid="_x0000_s1026" o:spt="203" style="position:absolute;left:0pt;margin-left:-13.5pt;margin-top:10.2pt;height:125.45pt;width:445pt;z-index:251661312;mso-width-relative:page;mso-height-relative:page;" coordorigin="1080,8670" coordsize="8900,2509" o:gfxdata="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05Urh2gAAAAoBAAAPAAAAAAAAAAEAIAAAACIAAABkcnMvZG93bnJldi54bWxQ&#10;SwECFAAUAAAACACHTuJAA1Kx5KACAADTBwAADgAAAAAAAAABACAAAAApAQAAZHJzL2Uyb0RvYy54&#10;bWxQSwUGAAAAAAYABgBZAQAAOwYAAAAA&#10;">
                <o:lock v:ext="edit" aspectratio="f"/>
                <v:rect id="矩形 3" o:spid="_x0000_s1026" o:spt="1" style="position:absolute;left:1080;top:8670;height:2509;width:4218;"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E9AD803">
                        <w:pPr>
                          <w:jc w:val="center"/>
                        </w:pPr>
                        <w:r>
                          <w:rPr>
                            <w:rFonts w:hint="eastAsia"/>
                          </w:rPr>
                          <w:t>居民身份证扫描件粘贴处</w:t>
                        </w:r>
                      </w:p>
                      <w:p w14:paraId="7A5EF062">
                        <w:pPr>
                          <w:ind w:firstLine="1100" w:firstLineChars="500"/>
                        </w:pPr>
                      </w:p>
                      <w:p w14:paraId="51AE72C2">
                        <w:pPr>
                          <w:jc w:val="center"/>
                        </w:pPr>
                        <w:r>
                          <w:rPr>
                            <w:rFonts w:hint="eastAsia"/>
                          </w:rPr>
                          <w:t>（人像面）</w:t>
                        </w:r>
                      </w:p>
                      <w:p w14:paraId="14E912BA"/>
                    </w:txbxContent>
                  </v:textbox>
                </v:rect>
                <v:rect id="矩形 4" o:spid="_x0000_s1026" o:spt="1" style="position:absolute;left:5761;top:8670;height:2509;width:421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6380A92">
                        <w:pPr>
                          <w:jc w:val="center"/>
                        </w:pPr>
                        <w:r>
                          <w:rPr>
                            <w:rFonts w:hint="eastAsia"/>
                          </w:rPr>
                          <w:t>居民身份证扫描件粘贴处</w:t>
                        </w:r>
                      </w:p>
                      <w:p w14:paraId="4CA48F5E">
                        <w:pPr>
                          <w:ind w:firstLine="1100" w:firstLineChars="500"/>
                        </w:pPr>
                      </w:p>
                      <w:p w14:paraId="45615015">
                        <w:pPr>
                          <w:jc w:val="center"/>
                        </w:pPr>
                        <w:r>
                          <w:rPr>
                            <w:rFonts w:hint="eastAsia"/>
                          </w:rPr>
                          <w:t>（国徽面）</w:t>
                        </w:r>
                      </w:p>
                      <w:p w14:paraId="19F98528"/>
                    </w:txbxContent>
                  </v:textbox>
                </v:rect>
              </v:group>
            </w:pict>
          </mc:Fallback>
        </mc:AlternateContent>
      </w:r>
    </w:p>
    <w:p w14:paraId="2BA6C4BF">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0A8DFD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7D3C731">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6E0232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5E152E0">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D0FE13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3C97E93">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D4108E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8487DE2">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注：投标人须额外开具《法定代表人授权书》原件，投标人代表递交投标文件环节时应携带身份证、《法定代表人授权书》及《法定代表人证明书》原件供采购</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投标人或采购人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工作人员核对身份信息。</w:t>
      </w:r>
    </w:p>
    <w:p w14:paraId="6D4463BF">
      <w:pPr>
        <w:pageBreakBefore w:val="0"/>
        <w:kinsoku/>
        <w:overflowPunct/>
        <w:bidi w:val="0"/>
        <w:spacing w:line="32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361CF021">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val="en-US" w:eastAsia="zh-CN"/>
          <w14:textFill>
            <w14:solidFill>
              <w14:schemeClr w14:val="tx1"/>
            </w14:solidFill>
          </w14:textFill>
        </w:rPr>
      </w:pPr>
      <w:bookmarkStart w:id="84" w:name="_Toc12113"/>
      <w:bookmarkStart w:id="85" w:name="_Toc24398"/>
      <w:r>
        <w:rPr>
          <w:rFonts w:hint="eastAsia"/>
          <w:color w:val="000000" w:themeColor="text1"/>
          <w:sz w:val="20"/>
          <w:szCs w:val="15"/>
          <w:lang w:val="en-US" w:eastAsia="zh-CN"/>
          <w14:textFill>
            <w14:solidFill>
              <w14:schemeClr w14:val="tx1"/>
            </w14:solidFill>
          </w14:textFill>
        </w:rPr>
        <w:t>4.</w:t>
      </w:r>
      <w:bookmarkEnd w:id="84"/>
      <w:bookmarkStart w:id="86" w:name="_Toc23231"/>
      <w:r>
        <w:rPr>
          <w:rFonts w:hint="eastAsia"/>
          <w:color w:val="000000" w:themeColor="text1"/>
          <w:sz w:val="20"/>
          <w:szCs w:val="15"/>
          <w:lang w:val="en-US" w:eastAsia="zh-CN"/>
          <w14:textFill>
            <w14:solidFill>
              <w14:schemeClr w14:val="tx1"/>
            </w14:solidFill>
          </w14:textFill>
        </w:rPr>
        <w:t>1网站查询</w:t>
      </w:r>
      <w:bookmarkEnd w:id="85"/>
    </w:p>
    <w:p w14:paraId="716434D7">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87" w:name="_Toc9298"/>
      <w:bookmarkStart w:id="88" w:name="_Toc6957"/>
      <w:r>
        <w:rPr>
          <w:rFonts w:hint="eastAsia"/>
          <w:color w:val="000000" w:themeColor="text1"/>
          <w:sz w:val="20"/>
          <w:szCs w:val="15"/>
          <w:lang w:eastAsia="zh-CN"/>
          <w14:textFill>
            <w14:solidFill>
              <w14:schemeClr w14:val="tx1"/>
            </w14:solidFill>
          </w14:textFill>
        </w:rPr>
        <w:t>国家企业信用信息公示系统或机关赋码和事业单位登记管理网或全国社会组织信用信息公示平台</w:t>
      </w:r>
      <w:bookmarkEnd w:id="87"/>
      <w:bookmarkEnd w:id="88"/>
    </w:p>
    <w:p w14:paraId="31BEA49E">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89" w:name="_Toc2486"/>
      <w:r>
        <w:rPr>
          <w:rFonts w:hint="eastAsia"/>
          <w:color w:val="000000" w:themeColor="text1"/>
          <w:sz w:val="20"/>
          <w:szCs w:val="15"/>
          <w:lang w:eastAsia="zh-CN"/>
          <w14:textFill>
            <w14:solidFill>
              <w14:schemeClr w14:val="tx1"/>
            </w14:solidFill>
          </w14:textFill>
        </w:rPr>
        <w:t>信用中国网“信用服务”栏的“重大税收违法失信主体”</w:t>
      </w:r>
      <w:bookmarkEnd w:id="86"/>
      <w:bookmarkEnd w:id="89"/>
    </w:p>
    <w:p w14:paraId="4B4373FE">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90" w:name="_Toc9180"/>
      <w:bookmarkStart w:id="91" w:name="_Toc98"/>
      <w:r>
        <w:rPr>
          <w:rFonts w:hint="eastAsia"/>
          <w:color w:val="000000" w:themeColor="text1"/>
          <w:sz w:val="20"/>
          <w:szCs w:val="15"/>
          <w:lang w:eastAsia="zh-CN"/>
          <w14:textFill>
            <w14:solidFill>
              <w14:schemeClr w14:val="tx1"/>
            </w14:solidFill>
          </w14:textFill>
        </w:rPr>
        <w:t>“失信被执行人”</w:t>
      </w:r>
      <w:bookmarkEnd w:id="90"/>
      <w:bookmarkEnd w:id="91"/>
    </w:p>
    <w:p w14:paraId="6D299E57">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92" w:name="_Toc32667"/>
      <w:bookmarkStart w:id="93" w:name="_Toc30185"/>
      <w:r>
        <w:rPr>
          <w:rFonts w:hint="eastAsia"/>
          <w:color w:val="000000" w:themeColor="text1"/>
          <w:sz w:val="20"/>
          <w:szCs w:val="15"/>
          <w:lang w:eastAsia="zh-CN"/>
          <w14:textFill>
            <w14:solidFill>
              <w14:schemeClr w14:val="tx1"/>
            </w14:solidFill>
          </w14:textFill>
        </w:rPr>
        <w:t>中国政府采购网“政府采购严重违法失信行为记录名单”</w:t>
      </w:r>
      <w:bookmarkEnd w:id="92"/>
      <w:bookmarkEnd w:id="93"/>
    </w:p>
    <w:p w14:paraId="2666C83C">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94" w:name="_Toc7039"/>
      <w:bookmarkStart w:id="95" w:name="_Toc9392"/>
      <w:r>
        <w:rPr>
          <w:rFonts w:hint="eastAsia"/>
          <w:color w:val="000000" w:themeColor="text1"/>
          <w:sz w:val="20"/>
          <w:szCs w:val="15"/>
          <w:lang w:eastAsia="zh-CN"/>
          <w14:textFill>
            <w14:solidFill>
              <w14:schemeClr w14:val="tx1"/>
            </w14:solidFill>
          </w14:textFill>
        </w:rPr>
        <w:t>深圳信用网</w:t>
      </w:r>
      <w:bookmarkEnd w:id="94"/>
      <w:bookmarkEnd w:id="95"/>
    </w:p>
    <w:p w14:paraId="42C17874">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96" w:name="_Toc25139"/>
      <w:bookmarkStart w:id="97" w:name="_Toc29024"/>
      <w:r>
        <w:rPr>
          <w:rFonts w:hint="eastAsia"/>
          <w:color w:val="000000" w:themeColor="text1"/>
          <w:sz w:val="20"/>
          <w:szCs w:val="15"/>
          <w:lang w:eastAsia="zh-CN"/>
          <w14:textFill>
            <w14:solidFill>
              <w14:schemeClr w14:val="tx1"/>
            </w14:solidFill>
          </w14:textFill>
        </w:rPr>
        <w:t>深圳市政府采购监管网</w:t>
      </w:r>
      <w:bookmarkEnd w:id="96"/>
      <w:bookmarkEnd w:id="97"/>
    </w:p>
    <w:p w14:paraId="123D1358">
      <w:pPr>
        <w:pageBreakBefore w:val="0"/>
        <w:kinsoku/>
        <w:overflowPunct/>
        <w:bidi w:val="0"/>
        <w:spacing w:line="320" w:lineRule="exact"/>
        <w:ind w:firstLineChars="200"/>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98" w:name="_Toc10658"/>
      <w:bookmarkStart w:id="99" w:name="_Toc27069"/>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br w:type="page"/>
      </w:r>
    </w:p>
    <w:p w14:paraId="275F3E09">
      <w:pPr>
        <w:pStyle w:val="6"/>
        <w:pageBreakBefore w:val="0"/>
        <w:kinsoku/>
        <w:overflowPunct/>
        <w:bidi w:val="0"/>
        <w:spacing w:line="320" w:lineRule="exact"/>
        <w:ind w:firstLine="422" w:firstLineChars="200"/>
        <w:jc w:val="center"/>
        <w:outlineLvl w:val="1"/>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100" w:name="_Toc9585"/>
      <w:bookmarkStart w:id="101" w:name="_Toc3654"/>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第二节、其他投标格式参考</w:t>
      </w:r>
      <w:bookmarkEnd w:id="98"/>
      <w:bookmarkEnd w:id="99"/>
      <w:bookmarkEnd w:id="100"/>
      <w:bookmarkEnd w:id="101"/>
    </w:p>
    <w:p w14:paraId="1FF08821">
      <w:pPr>
        <w:pStyle w:val="5"/>
        <w:pageBreakBefore w:val="0"/>
        <w:kinsoku/>
        <w:overflowPunct/>
        <w:bidi w:val="0"/>
        <w:spacing w:line="320" w:lineRule="exact"/>
        <w:ind w:firstLineChars="200"/>
        <w:jc w:val="center"/>
        <w:rPr>
          <w:rFonts w:hint="eastAsia"/>
          <w:color w:val="000000" w:themeColor="text1"/>
          <w14:textFill>
            <w14:solidFill>
              <w14:schemeClr w14:val="tx1"/>
            </w14:solidFill>
          </w14:textFill>
        </w:rPr>
      </w:pPr>
      <w:bookmarkStart w:id="102" w:name="_Toc19049"/>
      <w:bookmarkStart w:id="103" w:name="_Toc25939"/>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投 标 函</w:t>
      </w:r>
      <w:bookmarkEnd w:id="102"/>
      <w:bookmarkEnd w:id="103"/>
    </w:p>
    <w:p w14:paraId="2D138BFC">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北京中医药大学深圳医院（龙岗）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5D8095FC">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1、根据已收到贵方项目编号为</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的招标文件，遵照采购有关规定，我方经研究上述招标文件的条款后，愿参与投标并按招标文件要求承包上述项目。</w:t>
      </w:r>
    </w:p>
    <w:p w14:paraId="1FDC6248">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2、我方已认真核实了投标文件的全部资料，所有资料均为真实资料。我方对投标文件中全部投标资料的真实性负责，如被证实我方的投标文件中存在虚假资料，我方愿意接受主管部门作出的行政处罚。</w:t>
      </w:r>
    </w:p>
    <w:p w14:paraId="63075187">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3、我方同意所递交的投标文件在投标有效期内有效，在此期间内我方的投标有可能中标，我方将受此约束。</w:t>
      </w:r>
    </w:p>
    <w:p w14:paraId="01452D85">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4、我方如果中标，我方承诺中标后按照采购相关规定与采购人签订合同，将保证履行我方投标文件所响</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应的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06FEFA8">
      <w:pPr>
        <w:pStyle w:val="2"/>
        <w:pageBreakBefore w:val="0"/>
        <w:kinsoku/>
        <w:overflowPunct/>
        <w:bidi w:val="0"/>
        <w:spacing w:line="320" w:lineRule="exact"/>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5、我方同意提供贵方可能要求的与其投标有关的一切数据或资料。</w:t>
      </w:r>
    </w:p>
    <w:p w14:paraId="5DE47D63">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6、我方理解最低报价不作为中标的唯一条件，采购人及采购</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将不受投标文件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的其他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任何条款约束。</w:t>
      </w:r>
    </w:p>
    <w:p w14:paraId="078AC2DF">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1E2413E">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单位地址：</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p w14:paraId="656462EB">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法定代表人或其委托代理人（签字或签章）：</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p w14:paraId="77E72F41">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传真：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p w14:paraId="2D023B2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日                                </w:t>
      </w:r>
    </w:p>
    <w:p w14:paraId="1AC6C1F0">
      <w:pPr>
        <w:pStyle w:val="2"/>
        <w:pageBreakBefore w:val="0"/>
        <w:tabs>
          <w:tab w:val="left" w:pos="562"/>
          <w:tab w:val="left" w:pos="3372"/>
          <w:tab w:val="left" w:pos="3653"/>
        </w:tabs>
        <w:kinsoku/>
        <w:overflowPunct/>
        <w:bidi w:val="0"/>
        <w:spacing w:line="320" w:lineRule="exact"/>
        <w:ind w:firstLine="422"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注：投标人不得更改上述格式及内容，否则后果自行承担</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p>
    <w:p w14:paraId="1EEFBD73">
      <w:pPr>
        <w:pStyle w:val="5"/>
        <w:spacing w:line="400" w:lineRule="exact"/>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br w:type="page"/>
      </w:r>
      <w:bookmarkStart w:id="104" w:name="_Toc20190"/>
      <w:bookmarkStart w:id="105" w:name="_Toc21038"/>
      <w:bookmarkStart w:id="106" w:name="_Toc417"/>
      <w:bookmarkStart w:id="107" w:name="_Toc24877"/>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8"/>
          <w:szCs w:val="28"/>
          <w:lang w:eastAsia="zh-CN"/>
          <w14:textFill>
            <w14:solidFill>
              <w14:schemeClr w14:val="tx1"/>
            </w14:solidFill>
          </w14:textFill>
        </w:rPr>
        <w:t>供应商自查</w:t>
      </w:r>
      <w:r>
        <w:rPr>
          <w:rFonts w:hint="eastAsia" w:ascii="宋体" w:hAnsi="宋体" w:eastAsia="宋体" w:cs="宋体"/>
          <w:b/>
          <w:bCs/>
          <w:color w:val="000000" w:themeColor="text1"/>
          <w:sz w:val="28"/>
          <w:szCs w:val="28"/>
          <w14:textFill>
            <w14:solidFill>
              <w14:schemeClr w14:val="tx1"/>
            </w14:solidFill>
          </w14:textFill>
        </w:rPr>
        <w:t>表</w:t>
      </w:r>
      <w:bookmarkEnd w:id="104"/>
      <w:bookmarkEnd w:id="105"/>
      <w:bookmarkEnd w:id="106"/>
      <w:bookmarkEnd w:id="107"/>
    </w:p>
    <w:p w14:paraId="73B206F0">
      <w:pPr>
        <w:spacing w:before="157" w:line="198" w:lineRule="auto"/>
        <w:ind w:left="126" w:right="-22" w:rightChars="-1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填表单位：（加盖单位公章）</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4"/>
          <w:sz w:val="21"/>
          <w:szCs w:val="21"/>
          <w14:textFill>
            <w14:solidFill>
              <w14:schemeClr w14:val="tx1"/>
            </w14:solidFill>
          </w14:textFill>
        </w:rPr>
        <w:t xml:space="preserve">       </w:t>
      </w:r>
      <w:r>
        <w:rPr>
          <w:rFonts w:hint="eastAsia" w:ascii="宋体" w:hAnsi="宋体" w:eastAsia="宋体" w:cs="宋体"/>
          <w:color w:val="000000" w:themeColor="text1"/>
          <w:spacing w:val="4"/>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填表日期：</w:t>
      </w:r>
      <w:r>
        <w:rPr>
          <w:rFonts w:hint="eastAsia" w:ascii="宋体" w:hAnsi="宋体" w:eastAsia="宋体" w:cs="宋体"/>
          <w:color w:val="000000" w:themeColor="text1"/>
          <w:spacing w:val="13"/>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年   月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tbl>
      <w:tblPr>
        <w:tblStyle w:val="24"/>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95"/>
        <w:gridCol w:w="2907"/>
        <w:gridCol w:w="919"/>
      </w:tblGrid>
      <w:tr w14:paraId="5B95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7" w:type="dxa"/>
            <w:noWrap w:val="0"/>
            <w:vAlign w:val="center"/>
          </w:tcPr>
          <w:p w14:paraId="0C169D4C">
            <w:pPr>
              <w:spacing w:line="36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序号</w:t>
            </w:r>
          </w:p>
        </w:tc>
        <w:tc>
          <w:tcPr>
            <w:tcW w:w="5995" w:type="dxa"/>
            <w:noWrap w:val="0"/>
            <w:vAlign w:val="center"/>
          </w:tcPr>
          <w:p w14:paraId="1937E98B">
            <w:pPr>
              <w:spacing w:line="36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是否存在以下投标违规行为</w:t>
            </w:r>
          </w:p>
        </w:tc>
        <w:tc>
          <w:tcPr>
            <w:tcW w:w="2907" w:type="dxa"/>
            <w:noWrap w:val="0"/>
            <w:vAlign w:val="center"/>
          </w:tcPr>
          <w:p w14:paraId="32A18D5B">
            <w:pPr>
              <w:spacing w:line="360" w:lineRule="exact"/>
              <w:jc w:val="center"/>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自查情况</w:t>
            </w:r>
          </w:p>
          <w:p w14:paraId="0D9F12E6">
            <w:pPr>
              <w:spacing w:line="36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（填写“不存在”或“存在”）</w:t>
            </w:r>
          </w:p>
        </w:tc>
        <w:tc>
          <w:tcPr>
            <w:tcW w:w="919" w:type="dxa"/>
            <w:noWrap w:val="0"/>
            <w:vAlign w:val="center"/>
          </w:tcPr>
          <w:p w14:paraId="254685A5">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14:paraId="2179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57" w:type="dxa"/>
            <w:noWrap w:val="0"/>
            <w:vAlign w:val="center"/>
          </w:tcPr>
          <w:p w14:paraId="25C1482C">
            <w:pPr>
              <w:spacing w:line="36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5995" w:type="dxa"/>
            <w:noWrap w:val="0"/>
            <w:vAlign w:val="center"/>
          </w:tcPr>
          <w:p w14:paraId="68F16743">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投标供应商之间相互约定给予未中标的供应商利益补偿。</w:t>
            </w:r>
          </w:p>
        </w:tc>
        <w:tc>
          <w:tcPr>
            <w:tcW w:w="2907" w:type="dxa"/>
            <w:noWrap w:val="0"/>
            <w:vAlign w:val="center"/>
          </w:tcPr>
          <w:p w14:paraId="58AC002F">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520572F">
            <w:pPr>
              <w:spacing w:line="360" w:lineRule="exact"/>
              <w:jc w:val="center"/>
              <w:rPr>
                <w:rFonts w:ascii="宋体" w:hAnsi="宋体"/>
                <w:b/>
                <w:color w:val="000000" w:themeColor="text1"/>
                <w:szCs w:val="21"/>
                <w14:textFill>
                  <w14:solidFill>
                    <w14:schemeClr w14:val="tx1"/>
                  </w14:solidFill>
                </w14:textFill>
              </w:rPr>
            </w:pPr>
          </w:p>
        </w:tc>
      </w:tr>
      <w:tr w14:paraId="191C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noWrap w:val="0"/>
            <w:vAlign w:val="center"/>
          </w:tcPr>
          <w:p w14:paraId="7533C164">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5995" w:type="dxa"/>
            <w:noWrap w:val="0"/>
            <w:vAlign w:val="center"/>
          </w:tcPr>
          <w:p w14:paraId="24DCBE23">
            <w:pPr>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不同投标供应商的法定代表人、主要经营负责人、项目投标授权代表人、项目负责人、主要技术人员为同一人、属同一单位或者在同一单位缴纳社会保险。</w:t>
            </w:r>
          </w:p>
        </w:tc>
        <w:tc>
          <w:tcPr>
            <w:tcW w:w="2907" w:type="dxa"/>
            <w:noWrap w:val="0"/>
            <w:vAlign w:val="center"/>
          </w:tcPr>
          <w:p w14:paraId="0C5742B4">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0E8477E2">
            <w:pPr>
              <w:spacing w:line="360" w:lineRule="exact"/>
              <w:jc w:val="center"/>
              <w:rPr>
                <w:rFonts w:ascii="宋体" w:hAnsi="宋体"/>
                <w:b/>
                <w:color w:val="000000" w:themeColor="text1"/>
                <w:szCs w:val="21"/>
                <w14:textFill>
                  <w14:solidFill>
                    <w14:schemeClr w14:val="tx1"/>
                  </w14:solidFill>
                </w14:textFill>
              </w:rPr>
            </w:pPr>
          </w:p>
        </w:tc>
      </w:tr>
      <w:tr w14:paraId="7DF1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7" w:type="dxa"/>
            <w:noWrap w:val="0"/>
            <w:vAlign w:val="center"/>
          </w:tcPr>
          <w:p w14:paraId="1DA14319">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5995" w:type="dxa"/>
            <w:noWrap w:val="0"/>
            <w:vAlign w:val="center"/>
          </w:tcPr>
          <w:p w14:paraId="544BC32B">
            <w:pPr>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不同投标供应商的投标文件由同一单位或者同一人编制，或者由同一人分阶段参与编制的。</w:t>
            </w:r>
          </w:p>
        </w:tc>
        <w:tc>
          <w:tcPr>
            <w:tcW w:w="2907" w:type="dxa"/>
            <w:noWrap w:val="0"/>
            <w:vAlign w:val="center"/>
          </w:tcPr>
          <w:p w14:paraId="509CF572">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54A8FAE1">
            <w:pPr>
              <w:spacing w:line="360" w:lineRule="exact"/>
              <w:jc w:val="center"/>
              <w:rPr>
                <w:rFonts w:ascii="宋体" w:hAnsi="宋体"/>
                <w:b/>
                <w:color w:val="000000" w:themeColor="text1"/>
                <w:szCs w:val="21"/>
                <w14:textFill>
                  <w14:solidFill>
                    <w14:schemeClr w14:val="tx1"/>
                  </w14:solidFill>
                </w14:textFill>
              </w:rPr>
            </w:pPr>
          </w:p>
        </w:tc>
      </w:tr>
      <w:tr w14:paraId="214E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57" w:type="dxa"/>
            <w:noWrap w:val="0"/>
            <w:vAlign w:val="center"/>
          </w:tcPr>
          <w:p w14:paraId="7A447009">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5995" w:type="dxa"/>
            <w:noWrap w:val="0"/>
            <w:vAlign w:val="center"/>
          </w:tcPr>
          <w:p w14:paraId="242A35B1">
            <w:pPr>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不同投标供应商的投标文件或部分投标文件相互混装。</w:t>
            </w:r>
          </w:p>
        </w:tc>
        <w:tc>
          <w:tcPr>
            <w:tcW w:w="2907" w:type="dxa"/>
            <w:noWrap w:val="0"/>
            <w:vAlign w:val="center"/>
          </w:tcPr>
          <w:p w14:paraId="39D7A055">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05F0C6D">
            <w:pPr>
              <w:spacing w:line="360" w:lineRule="exact"/>
              <w:jc w:val="center"/>
              <w:rPr>
                <w:rFonts w:ascii="宋体" w:hAnsi="宋体"/>
                <w:b/>
                <w:color w:val="000000" w:themeColor="text1"/>
                <w:szCs w:val="21"/>
                <w14:textFill>
                  <w14:solidFill>
                    <w14:schemeClr w14:val="tx1"/>
                  </w14:solidFill>
                </w14:textFill>
              </w:rPr>
            </w:pPr>
          </w:p>
        </w:tc>
      </w:tr>
      <w:tr w14:paraId="1C90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noWrap w:val="0"/>
            <w:vAlign w:val="center"/>
          </w:tcPr>
          <w:p w14:paraId="2345F16F">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5995" w:type="dxa"/>
            <w:noWrap w:val="0"/>
            <w:vAlign w:val="center"/>
          </w:tcPr>
          <w:p w14:paraId="13134567">
            <w:pPr>
              <w:jc w:val="left"/>
              <w:rPr>
                <w:rFonts w:hint="eastAsia" w:ascii="宋体" w:hAnsi="宋体" w:eastAsia="宋体" w:cs="宋体"/>
                <w:snapToGrid w:val="0"/>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不同投标供应商的投标文件内容存在非正常一致。</w:t>
            </w:r>
          </w:p>
        </w:tc>
        <w:tc>
          <w:tcPr>
            <w:tcW w:w="2907" w:type="dxa"/>
            <w:noWrap w:val="0"/>
            <w:vAlign w:val="center"/>
          </w:tcPr>
          <w:p w14:paraId="0E247291">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363B8F9">
            <w:pPr>
              <w:spacing w:line="360" w:lineRule="exact"/>
              <w:jc w:val="center"/>
              <w:rPr>
                <w:rFonts w:ascii="宋体" w:hAnsi="宋体"/>
                <w:b/>
                <w:color w:val="000000" w:themeColor="text1"/>
                <w:szCs w:val="21"/>
                <w14:textFill>
                  <w14:solidFill>
                    <w14:schemeClr w14:val="tx1"/>
                  </w14:solidFill>
                </w14:textFill>
              </w:rPr>
            </w:pPr>
          </w:p>
        </w:tc>
      </w:tr>
      <w:tr w14:paraId="37D8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noWrap w:val="0"/>
            <w:vAlign w:val="center"/>
          </w:tcPr>
          <w:p w14:paraId="190C9CE5">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5995" w:type="dxa"/>
            <w:noWrap w:val="0"/>
            <w:vAlign w:val="center"/>
          </w:tcPr>
          <w:p w14:paraId="1FCC6962">
            <w:pPr>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由同一单位工作人员为两家以上（含两家）供应商进行同一项投标活动。</w:t>
            </w:r>
          </w:p>
        </w:tc>
        <w:tc>
          <w:tcPr>
            <w:tcW w:w="2907" w:type="dxa"/>
            <w:noWrap w:val="0"/>
            <w:vAlign w:val="center"/>
          </w:tcPr>
          <w:p w14:paraId="53255AF6">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55B5DDDE">
            <w:pPr>
              <w:spacing w:line="360" w:lineRule="exact"/>
              <w:jc w:val="center"/>
              <w:rPr>
                <w:rFonts w:ascii="宋体" w:hAnsi="宋体"/>
                <w:b/>
                <w:color w:val="000000" w:themeColor="text1"/>
                <w:szCs w:val="21"/>
                <w14:textFill>
                  <w14:solidFill>
                    <w14:schemeClr w14:val="tx1"/>
                  </w14:solidFill>
                </w14:textFill>
              </w:rPr>
            </w:pPr>
          </w:p>
        </w:tc>
      </w:tr>
      <w:tr w14:paraId="7186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7" w:type="dxa"/>
            <w:noWrap w:val="0"/>
            <w:vAlign w:val="center"/>
          </w:tcPr>
          <w:p w14:paraId="00E84574">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c>
          <w:tcPr>
            <w:tcW w:w="5995" w:type="dxa"/>
            <w:noWrap w:val="0"/>
            <w:vAlign w:val="center"/>
          </w:tcPr>
          <w:p w14:paraId="1C6D577C">
            <w:pPr>
              <w:jc w:val="left"/>
              <w:rPr>
                <w:rFonts w:hint="eastAsia" w:ascii="宋体" w:hAnsi="宋体" w:eastAsia="宋体" w:cs="宋体"/>
                <w:snapToGrid w:val="0"/>
                <w:color w:val="000000" w:themeColor="text1"/>
                <w:kern w:val="0"/>
                <w:szCs w:val="21"/>
                <w:lang w:val="en-US" w:eastAsia="zh-CN"/>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不同投标人的投标文件载明的项目管理成员或者联系人员为同一人</w:t>
            </w:r>
            <w:r>
              <w:rPr>
                <w:rFonts w:hint="eastAsia" w:ascii="宋体" w:hAnsi="宋体" w:eastAsia="宋体" w:cs="宋体"/>
                <w:snapToGrid w:val="0"/>
                <w:color w:val="000000" w:themeColor="text1"/>
                <w:kern w:val="0"/>
                <w:szCs w:val="21"/>
                <w:lang w:eastAsia="zh-CN"/>
                <w14:textFill>
                  <w14:solidFill>
                    <w14:schemeClr w14:val="tx1"/>
                  </w14:solidFill>
                </w14:textFill>
              </w:rPr>
              <w:t>。</w:t>
            </w:r>
          </w:p>
        </w:tc>
        <w:tc>
          <w:tcPr>
            <w:tcW w:w="2907" w:type="dxa"/>
            <w:noWrap w:val="0"/>
            <w:vAlign w:val="center"/>
          </w:tcPr>
          <w:p w14:paraId="3AAFE1E6">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4AEA9A85">
            <w:pPr>
              <w:spacing w:line="360" w:lineRule="exact"/>
              <w:jc w:val="center"/>
              <w:rPr>
                <w:rFonts w:ascii="宋体" w:hAnsi="宋体"/>
                <w:b/>
                <w:color w:val="000000" w:themeColor="text1"/>
                <w:szCs w:val="21"/>
                <w14:textFill>
                  <w14:solidFill>
                    <w14:schemeClr w14:val="tx1"/>
                  </w14:solidFill>
                </w14:textFill>
              </w:rPr>
            </w:pPr>
          </w:p>
        </w:tc>
      </w:tr>
      <w:tr w14:paraId="01FF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7" w:type="dxa"/>
            <w:noWrap w:val="0"/>
            <w:vAlign w:val="center"/>
          </w:tcPr>
          <w:p w14:paraId="4672D432">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5995" w:type="dxa"/>
            <w:noWrap w:val="0"/>
            <w:vAlign w:val="center"/>
          </w:tcPr>
          <w:p w14:paraId="45E2F570">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不同投标人的投标报价呈规律性差异</w:t>
            </w:r>
            <w:r>
              <w:rPr>
                <w:rFonts w:hint="eastAsia" w:ascii="宋体" w:hAnsi="宋体" w:eastAsia="宋体" w:cs="宋体"/>
                <w:color w:val="000000" w:themeColor="text1"/>
                <w:lang w:eastAsia="zh-CN"/>
                <w14:textFill>
                  <w14:solidFill>
                    <w14:schemeClr w14:val="tx1"/>
                  </w14:solidFill>
                </w14:textFill>
              </w:rPr>
              <w:t>。</w:t>
            </w:r>
          </w:p>
        </w:tc>
        <w:tc>
          <w:tcPr>
            <w:tcW w:w="2907" w:type="dxa"/>
            <w:noWrap w:val="0"/>
            <w:vAlign w:val="center"/>
          </w:tcPr>
          <w:p w14:paraId="0401302E">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673E304F">
            <w:pPr>
              <w:spacing w:line="360" w:lineRule="exact"/>
              <w:jc w:val="center"/>
              <w:rPr>
                <w:rFonts w:ascii="宋体" w:hAnsi="宋体"/>
                <w:b/>
                <w:color w:val="000000" w:themeColor="text1"/>
                <w:szCs w:val="21"/>
                <w14:textFill>
                  <w14:solidFill>
                    <w14:schemeClr w14:val="tx1"/>
                  </w14:solidFill>
                </w14:textFill>
              </w:rPr>
            </w:pPr>
          </w:p>
        </w:tc>
      </w:tr>
      <w:tr w14:paraId="5CA1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57" w:type="dxa"/>
            <w:noWrap w:val="0"/>
            <w:vAlign w:val="center"/>
          </w:tcPr>
          <w:p w14:paraId="6463CD47">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5995" w:type="dxa"/>
            <w:noWrap w:val="0"/>
            <w:vAlign w:val="center"/>
          </w:tcPr>
          <w:p w14:paraId="3CB7F354">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不同投标人的投标保证金从同一单位或者个人的账户转出</w:t>
            </w:r>
            <w:r>
              <w:rPr>
                <w:rFonts w:hint="eastAsia" w:ascii="宋体" w:hAnsi="宋体" w:eastAsia="宋体" w:cs="宋体"/>
                <w:color w:val="000000" w:themeColor="text1"/>
                <w:lang w:eastAsia="zh-CN"/>
                <w14:textFill>
                  <w14:solidFill>
                    <w14:schemeClr w14:val="tx1"/>
                  </w14:solidFill>
                </w14:textFill>
              </w:rPr>
              <w:t>。</w:t>
            </w:r>
          </w:p>
        </w:tc>
        <w:tc>
          <w:tcPr>
            <w:tcW w:w="2907" w:type="dxa"/>
            <w:noWrap w:val="0"/>
            <w:vAlign w:val="center"/>
          </w:tcPr>
          <w:p w14:paraId="23183315">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44D06D4">
            <w:pPr>
              <w:spacing w:line="360" w:lineRule="exact"/>
              <w:jc w:val="center"/>
              <w:rPr>
                <w:rFonts w:ascii="宋体" w:hAnsi="宋体"/>
                <w:b/>
                <w:color w:val="000000" w:themeColor="text1"/>
                <w:szCs w:val="21"/>
                <w14:textFill>
                  <w14:solidFill>
                    <w14:schemeClr w14:val="tx1"/>
                  </w14:solidFill>
                </w14:textFill>
              </w:rPr>
            </w:pPr>
          </w:p>
        </w:tc>
      </w:tr>
      <w:tr w14:paraId="62E4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3A8ECFB2">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5995" w:type="dxa"/>
            <w:noWrap w:val="0"/>
            <w:vAlign w:val="center"/>
          </w:tcPr>
          <w:p w14:paraId="428E678B">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投标人之间协商投标报价等投标文件的实质性内容</w:t>
            </w:r>
            <w:r>
              <w:rPr>
                <w:rFonts w:hint="eastAsia" w:ascii="宋体" w:hAnsi="宋体" w:eastAsia="宋体"/>
                <w:color w:val="000000" w:themeColor="text1"/>
                <w:sz w:val="21"/>
                <w:szCs w:val="21"/>
                <w:lang w:eastAsia="zh-CN"/>
                <w14:textFill>
                  <w14:solidFill>
                    <w14:schemeClr w14:val="tx1"/>
                  </w14:solidFill>
                </w14:textFill>
              </w:rPr>
              <w:t>。</w:t>
            </w:r>
          </w:p>
        </w:tc>
        <w:tc>
          <w:tcPr>
            <w:tcW w:w="2907" w:type="dxa"/>
            <w:noWrap w:val="0"/>
            <w:vAlign w:val="center"/>
          </w:tcPr>
          <w:p w14:paraId="009D2CB1">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451C1F2B">
            <w:pPr>
              <w:spacing w:line="360" w:lineRule="exact"/>
              <w:jc w:val="center"/>
              <w:rPr>
                <w:rFonts w:ascii="宋体" w:hAnsi="宋体"/>
                <w:b/>
                <w:color w:val="000000" w:themeColor="text1"/>
                <w:szCs w:val="21"/>
                <w14:textFill>
                  <w14:solidFill>
                    <w14:schemeClr w14:val="tx1"/>
                  </w14:solidFill>
                </w14:textFill>
              </w:rPr>
            </w:pPr>
          </w:p>
        </w:tc>
      </w:tr>
      <w:tr w14:paraId="1895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265D1EC8">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11</w:t>
            </w:r>
          </w:p>
        </w:tc>
        <w:tc>
          <w:tcPr>
            <w:tcW w:w="5995" w:type="dxa"/>
            <w:noWrap w:val="0"/>
            <w:vAlign w:val="center"/>
          </w:tcPr>
          <w:p w14:paraId="49D62693">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投标人之间约定中标人</w:t>
            </w:r>
            <w:r>
              <w:rPr>
                <w:rFonts w:hint="eastAsia" w:ascii="宋体" w:hAnsi="宋体" w:eastAsia="宋体"/>
                <w:color w:val="000000" w:themeColor="text1"/>
                <w:sz w:val="21"/>
                <w:szCs w:val="21"/>
                <w:lang w:eastAsia="zh-CN"/>
                <w14:textFill>
                  <w14:solidFill>
                    <w14:schemeClr w14:val="tx1"/>
                  </w14:solidFill>
                </w14:textFill>
              </w:rPr>
              <w:t>。</w:t>
            </w:r>
          </w:p>
        </w:tc>
        <w:tc>
          <w:tcPr>
            <w:tcW w:w="2907" w:type="dxa"/>
            <w:noWrap w:val="0"/>
            <w:vAlign w:val="center"/>
          </w:tcPr>
          <w:p w14:paraId="4D4D1198">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4F7AE7E7">
            <w:pPr>
              <w:spacing w:line="360" w:lineRule="exact"/>
              <w:jc w:val="center"/>
              <w:rPr>
                <w:rFonts w:ascii="宋体" w:hAnsi="宋体"/>
                <w:b/>
                <w:color w:val="000000" w:themeColor="text1"/>
                <w:szCs w:val="21"/>
                <w14:textFill>
                  <w14:solidFill>
                    <w14:schemeClr w14:val="tx1"/>
                  </w14:solidFill>
                </w14:textFill>
              </w:rPr>
            </w:pPr>
          </w:p>
        </w:tc>
      </w:tr>
      <w:tr w14:paraId="6554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399502C0">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w:t>
            </w:r>
          </w:p>
        </w:tc>
        <w:tc>
          <w:tcPr>
            <w:tcW w:w="5995" w:type="dxa"/>
            <w:noWrap w:val="0"/>
            <w:vAlign w:val="center"/>
          </w:tcPr>
          <w:p w14:paraId="651FFD42">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投标人之间约定部分投标人放弃投标或者中标</w:t>
            </w:r>
            <w:r>
              <w:rPr>
                <w:rFonts w:hint="eastAsia" w:ascii="宋体" w:hAnsi="宋体" w:eastAsia="宋体"/>
                <w:color w:val="000000" w:themeColor="text1"/>
                <w:sz w:val="21"/>
                <w:szCs w:val="21"/>
                <w:lang w:eastAsia="zh-CN"/>
                <w14:textFill>
                  <w14:solidFill>
                    <w14:schemeClr w14:val="tx1"/>
                  </w14:solidFill>
                </w14:textFill>
              </w:rPr>
              <w:t>。</w:t>
            </w:r>
          </w:p>
        </w:tc>
        <w:tc>
          <w:tcPr>
            <w:tcW w:w="2907" w:type="dxa"/>
            <w:noWrap w:val="0"/>
            <w:vAlign w:val="center"/>
          </w:tcPr>
          <w:p w14:paraId="09706190">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115AA274">
            <w:pPr>
              <w:spacing w:line="360" w:lineRule="exact"/>
              <w:jc w:val="center"/>
              <w:rPr>
                <w:rFonts w:ascii="宋体" w:hAnsi="宋体"/>
                <w:b/>
                <w:color w:val="000000" w:themeColor="text1"/>
                <w:szCs w:val="21"/>
                <w14:textFill>
                  <w14:solidFill>
                    <w14:schemeClr w14:val="tx1"/>
                  </w14:solidFill>
                </w14:textFill>
              </w:rPr>
            </w:pPr>
          </w:p>
        </w:tc>
      </w:tr>
      <w:tr w14:paraId="46CA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0146EDD5">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13</w:t>
            </w:r>
          </w:p>
        </w:tc>
        <w:tc>
          <w:tcPr>
            <w:tcW w:w="5995" w:type="dxa"/>
            <w:noWrap w:val="0"/>
            <w:vAlign w:val="center"/>
          </w:tcPr>
          <w:p w14:paraId="41F1B171">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属于同一集团、协会、商会等组织成员的投标人按照该组织要求协同投标</w:t>
            </w:r>
            <w:r>
              <w:rPr>
                <w:rFonts w:hint="eastAsia" w:ascii="宋体" w:hAnsi="宋体" w:eastAsia="宋体"/>
                <w:color w:val="000000" w:themeColor="text1"/>
                <w:sz w:val="21"/>
                <w:szCs w:val="21"/>
                <w:lang w:eastAsia="zh-CN"/>
                <w14:textFill>
                  <w14:solidFill>
                    <w14:schemeClr w14:val="tx1"/>
                  </w14:solidFill>
                </w14:textFill>
              </w:rPr>
              <w:t>。</w:t>
            </w:r>
          </w:p>
        </w:tc>
        <w:tc>
          <w:tcPr>
            <w:tcW w:w="2907" w:type="dxa"/>
            <w:noWrap w:val="0"/>
            <w:vAlign w:val="center"/>
          </w:tcPr>
          <w:p w14:paraId="1BACD0AE">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B0E0979">
            <w:pPr>
              <w:spacing w:line="360" w:lineRule="exact"/>
              <w:jc w:val="center"/>
              <w:rPr>
                <w:rFonts w:ascii="宋体" w:hAnsi="宋体"/>
                <w:b/>
                <w:color w:val="000000" w:themeColor="text1"/>
                <w:szCs w:val="21"/>
                <w14:textFill>
                  <w14:solidFill>
                    <w14:schemeClr w14:val="tx1"/>
                  </w14:solidFill>
                </w14:textFill>
              </w:rPr>
            </w:pPr>
          </w:p>
        </w:tc>
      </w:tr>
      <w:tr w14:paraId="29E1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08D4FF5D">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5995" w:type="dxa"/>
            <w:noWrap w:val="0"/>
            <w:vAlign w:val="center"/>
          </w:tcPr>
          <w:p w14:paraId="6292EC5A">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投标人之间为谋取中标或者排斥特定投标人而采取的其他联合行动。</w:t>
            </w:r>
          </w:p>
        </w:tc>
        <w:tc>
          <w:tcPr>
            <w:tcW w:w="2907" w:type="dxa"/>
            <w:noWrap w:val="0"/>
            <w:vAlign w:val="center"/>
          </w:tcPr>
          <w:p w14:paraId="6D40FDF2">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DC1F6E6">
            <w:pPr>
              <w:spacing w:line="360" w:lineRule="exact"/>
              <w:jc w:val="center"/>
              <w:rPr>
                <w:rFonts w:ascii="宋体" w:hAnsi="宋体"/>
                <w:b/>
                <w:color w:val="000000" w:themeColor="text1"/>
                <w:szCs w:val="21"/>
                <w14:textFill>
                  <w14:solidFill>
                    <w14:schemeClr w14:val="tx1"/>
                  </w14:solidFill>
                </w14:textFill>
              </w:rPr>
            </w:pPr>
          </w:p>
        </w:tc>
      </w:tr>
      <w:tr w14:paraId="3DBF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7D4DB2F9">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5995" w:type="dxa"/>
            <w:noWrap w:val="0"/>
            <w:vAlign w:val="center"/>
          </w:tcPr>
          <w:p w14:paraId="07DFB0A1">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snapToGrid w:val="0"/>
                <w:color w:val="000000" w:themeColor="text1"/>
                <w:sz w:val="21"/>
                <w:lang w:eastAsia="zh-CN"/>
                <w14:textFill>
                  <w14:solidFill>
                    <w14:schemeClr w14:val="tx1"/>
                  </w14:solidFill>
                </w14:textFill>
              </w:rPr>
              <w:t>其他</w:t>
            </w:r>
            <w:r>
              <w:rPr>
                <w:rFonts w:hint="eastAsia" w:ascii="宋体" w:hAnsi="宋体" w:eastAsia="宋体"/>
                <w:snapToGrid w:val="0"/>
                <w:color w:val="000000" w:themeColor="text1"/>
                <w:sz w:val="21"/>
                <w14:textFill>
                  <w14:solidFill>
                    <w14:schemeClr w14:val="tx1"/>
                  </w14:solidFill>
                </w14:textFill>
              </w:rPr>
              <w:t>与</w:t>
            </w:r>
            <w:r>
              <w:rPr>
                <w:rFonts w:hint="eastAsia" w:ascii="宋体" w:hAnsi="宋体" w:eastAsia="宋体"/>
                <w:snapToGrid w:val="0"/>
                <w:color w:val="000000" w:themeColor="text1"/>
                <w:sz w:val="21"/>
                <w:lang w:eastAsia="zh-CN"/>
                <w14:textFill>
                  <w14:solidFill>
                    <w14:schemeClr w14:val="tx1"/>
                  </w14:solidFill>
                </w14:textFill>
              </w:rPr>
              <w:t>政府</w:t>
            </w:r>
            <w:r>
              <w:rPr>
                <w:rFonts w:hint="eastAsia" w:ascii="宋体" w:hAnsi="宋体" w:eastAsia="宋体"/>
                <w:snapToGrid w:val="0"/>
                <w:color w:val="000000" w:themeColor="text1"/>
                <w:sz w:val="21"/>
                <w14:textFill>
                  <w14:solidFill>
                    <w14:schemeClr w14:val="tx1"/>
                  </w14:solidFill>
                </w14:textFill>
              </w:rPr>
              <w:t>采购</w:t>
            </w:r>
            <w:r>
              <w:rPr>
                <w:rFonts w:hint="eastAsia" w:ascii="宋体" w:hAnsi="宋体" w:eastAsia="宋体"/>
                <w:snapToGrid w:val="0"/>
                <w:color w:val="000000" w:themeColor="text1"/>
                <w:sz w:val="21"/>
                <w:lang w:eastAsia="zh-CN"/>
                <w14:textFill>
                  <w14:solidFill>
                    <w14:schemeClr w14:val="tx1"/>
                  </w14:solidFill>
                </w14:textFill>
              </w:rPr>
              <w:t>活动</w:t>
            </w:r>
            <w:r>
              <w:rPr>
                <w:rFonts w:hint="eastAsia" w:ascii="宋体" w:hAnsi="宋体" w:eastAsia="宋体"/>
                <w:snapToGrid w:val="0"/>
                <w:color w:val="000000" w:themeColor="text1"/>
                <w:sz w:val="21"/>
                <w14:textFill>
                  <w14:solidFill>
                    <w14:schemeClr w14:val="tx1"/>
                  </w14:solidFill>
                </w14:textFill>
              </w:rPr>
              <w:t>参加人串通投标</w:t>
            </w:r>
            <w:r>
              <w:rPr>
                <w:rFonts w:hint="eastAsia" w:ascii="宋体" w:hAnsi="宋体" w:eastAsia="宋体"/>
                <w:snapToGrid w:val="0"/>
                <w:color w:val="000000" w:themeColor="text1"/>
                <w:sz w:val="21"/>
                <w:lang w:eastAsia="zh-CN"/>
                <w14:textFill>
                  <w14:solidFill>
                    <w14:schemeClr w14:val="tx1"/>
                  </w14:solidFill>
                </w14:textFill>
              </w:rPr>
              <w:t>的</w:t>
            </w:r>
            <w:r>
              <w:rPr>
                <w:rFonts w:hint="eastAsia" w:ascii="宋体" w:hAnsi="宋体" w:eastAsia="宋体" w:cs="宋体"/>
                <w:color w:val="000000" w:themeColor="text1"/>
                <w:sz w:val="21"/>
                <w:szCs w:val="21"/>
                <w:lang w:eastAsia="zh-CN"/>
                <w14:textFill>
                  <w14:solidFill>
                    <w14:schemeClr w14:val="tx1"/>
                  </w14:solidFill>
                </w14:textFill>
              </w:rPr>
              <w:t>行为。</w:t>
            </w:r>
          </w:p>
        </w:tc>
        <w:tc>
          <w:tcPr>
            <w:tcW w:w="2907" w:type="dxa"/>
            <w:noWrap w:val="0"/>
            <w:vAlign w:val="center"/>
          </w:tcPr>
          <w:p w14:paraId="02ED6298">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44350BC9">
            <w:pPr>
              <w:spacing w:line="360" w:lineRule="exact"/>
              <w:jc w:val="center"/>
              <w:rPr>
                <w:rFonts w:ascii="宋体" w:hAnsi="宋体"/>
                <w:b/>
                <w:color w:val="000000" w:themeColor="text1"/>
                <w:szCs w:val="21"/>
                <w14:textFill>
                  <w14:solidFill>
                    <w14:schemeClr w14:val="tx1"/>
                  </w14:solidFill>
                </w14:textFill>
              </w:rPr>
            </w:pPr>
          </w:p>
        </w:tc>
      </w:tr>
      <w:tr w14:paraId="1B3B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323F8690">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5995" w:type="dxa"/>
            <w:noWrap w:val="0"/>
            <w:vAlign w:val="center"/>
          </w:tcPr>
          <w:p w14:paraId="1E9A09FA">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通过转让或者租借等方式从其他单位获取资格或者资质证书投标</w:t>
            </w:r>
            <w:r>
              <w:rPr>
                <w:rFonts w:hint="eastAsia" w:ascii="宋体" w:hAnsi="宋体" w:eastAsia="宋体" w:cs="宋体"/>
                <w:color w:val="000000" w:themeColor="text1"/>
                <w:sz w:val="21"/>
                <w:szCs w:val="21"/>
                <w:lang w:eastAsia="zh-CN"/>
                <w14:textFill>
                  <w14:solidFill>
                    <w14:schemeClr w14:val="tx1"/>
                  </w14:solidFill>
                </w14:textFill>
              </w:rPr>
              <w:t>。</w:t>
            </w:r>
          </w:p>
        </w:tc>
        <w:tc>
          <w:tcPr>
            <w:tcW w:w="2907" w:type="dxa"/>
            <w:noWrap w:val="0"/>
            <w:vAlign w:val="center"/>
          </w:tcPr>
          <w:p w14:paraId="40586900">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3A085F1D">
            <w:pPr>
              <w:spacing w:line="360" w:lineRule="exact"/>
              <w:jc w:val="center"/>
              <w:rPr>
                <w:rFonts w:ascii="宋体" w:hAnsi="宋体"/>
                <w:b/>
                <w:color w:val="000000" w:themeColor="text1"/>
                <w:szCs w:val="21"/>
                <w14:textFill>
                  <w14:solidFill>
                    <w14:schemeClr w14:val="tx1"/>
                  </w14:solidFill>
                </w14:textFill>
              </w:rPr>
            </w:pPr>
          </w:p>
        </w:tc>
      </w:tr>
      <w:tr w14:paraId="6B82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 w:type="dxa"/>
            <w:noWrap w:val="0"/>
            <w:vAlign w:val="center"/>
          </w:tcPr>
          <w:p w14:paraId="2815F3FA">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5995" w:type="dxa"/>
            <w:noWrap w:val="0"/>
            <w:vAlign w:val="center"/>
          </w:tcPr>
          <w:p w14:paraId="4473FC0A">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由其他单位或者其他单位负责人在投标供应商编制的投标文件上加盖印章或者签字</w:t>
            </w:r>
            <w:r>
              <w:rPr>
                <w:rFonts w:hint="eastAsia" w:ascii="宋体" w:hAnsi="宋体" w:eastAsia="宋体" w:cs="宋体"/>
                <w:color w:val="000000" w:themeColor="text1"/>
                <w:sz w:val="21"/>
                <w:szCs w:val="21"/>
                <w:lang w:eastAsia="zh-CN"/>
                <w14:textFill>
                  <w14:solidFill>
                    <w14:schemeClr w14:val="tx1"/>
                  </w14:solidFill>
                </w14:textFill>
              </w:rPr>
              <w:t>。</w:t>
            </w:r>
          </w:p>
        </w:tc>
        <w:tc>
          <w:tcPr>
            <w:tcW w:w="2907" w:type="dxa"/>
            <w:noWrap w:val="0"/>
            <w:vAlign w:val="center"/>
          </w:tcPr>
          <w:p w14:paraId="58C2D859">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9B3F94A">
            <w:pPr>
              <w:spacing w:line="360" w:lineRule="exact"/>
              <w:jc w:val="center"/>
              <w:rPr>
                <w:rFonts w:ascii="宋体" w:hAnsi="宋体"/>
                <w:b/>
                <w:color w:val="000000" w:themeColor="text1"/>
                <w:szCs w:val="21"/>
                <w14:textFill>
                  <w14:solidFill>
                    <w14:schemeClr w14:val="tx1"/>
                  </w14:solidFill>
                </w14:textFill>
              </w:rPr>
            </w:pPr>
          </w:p>
        </w:tc>
      </w:tr>
      <w:tr w14:paraId="54DD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noWrap w:val="0"/>
            <w:vAlign w:val="center"/>
          </w:tcPr>
          <w:p w14:paraId="00E6E39F">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5995" w:type="dxa"/>
            <w:noWrap w:val="0"/>
            <w:vAlign w:val="center"/>
          </w:tcPr>
          <w:p w14:paraId="1CB5179B">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项目负责人或者主要技术人员不是本单位人员</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不能提供项目负责人或者主要技术人员的劳动合同、社会保险等劳动关系证明材料</w:t>
            </w:r>
            <w:r>
              <w:rPr>
                <w:rFonts w:hint="eastAsia" w:ascii="宋体" w:hAnsi="宋体" w:eastAsia="宋体" w:cs="宋体"/>
                <w:color w:val="000000" w:themeColor="text1"/>
                <w:sz w:val="21"/>
                <w:szCs w:val="21"/>
                <w:lang w:eastAsia="zh-CN"/>
                <w14:textFill>
                  <w14:solidFill>
                    <w14:schemeClr w14:val="tx1"/>
                  </w14:solidFill>
                </w14:textFill>
              </w:rPr>
              <w:t>。</w:t>
            </w:r>
          </w:p>
        </w:tc>
        <w:tc>
          <w:tcPr>
            <w:tcW w:w="2907" w:type="dxa"/>
            <w:noWrap w:val="0"/>
            <w:vAlign w:val="center"/>
          </w:tcPr>
          <w:p w14:paraId="65E9B0E0">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23CBAE1C">
            <w:pPr>
              <w:spacing w:line="360" w:lineRule="exact"/>
              <w:jc w:val="center"/>
              <w:rPr>
                <w:rFonts w:ascii="宋体" w:hAnsi="宋体"/>
                <w:b/>
                <w:color w:val="000000" w:themeColor="text1"/>
                <w:szCs w:val="21"/>
                <w14:textFill>
                  <w14:solidFill>
                    <w14:schemeClr w14:val="tx1"/>
                  </w14:solidFill>
                </w14:textFill>
              </w:rPr>
            </w:pPr>
          </w:p>
        </w:tc>
      </w:tr>
      <w:tr w14:paraId="2E50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57" w:type="dxa"/>
            <w:noWrap w:val="0"/>
            <w:vAlign w:val="center"/>
          </w:tcPr>
          <w:p w14:paraId="7A8F7C43">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19</w:t>
            </w:r>
          </w:p>
        </w:tc>
        <w:tc>
          <w:tcPr>
            <w:tcW w:w="5995" w:type="dxa"/>
            <w:noWrap w:val="0"/>
            <w:vAlign w:val="center"/>
          </w:tcPr>
          <w:p w14:paraId="48C2BFF4">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投标保证金不是从投标供应商基本账户转出</w:t>
            </w:r>
            <w:r>
              <w:rPr>
                <w:rFonts w:hint="eastAsia" w:ascii="宋体" w:hAnsi="宋体" w:eastAsia="宋体" w:cs="宋体"/>
                <w:color w:val="000000" w:themeColor="text1"/>
                <w:sz w:val="21"/>
                <w:szCs w:val="21"/>
                <w:lang w:eastAsia="zh-CN"/>
                <w14:textFill>
                  <w14:solidFill>
                    <w14:schemeClr w14:val="tx1"/>
                  </w14:solidFill>
                </w14:textFill>
              </w:rPr>
              <w:t>。</w:t>
            </w:r>
          </w:p>
        </w:tc>
        <w:tc>
          <w:tcPr>
            <w:tcW w:w="2907" w:type="dxa"/>
            <w:noWrap w:val="0"/>
            <w:vAlign w:val="center"/>
          </w:tcPr>
          <w:p w14:paraId="7C468884">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0470FCE9">
            <w:pPr>
              <w:spacing w:line="360" w:lineRule="exact"/>
              <w:jc w:val="center"/>
              <w:rPr>
                <w:rFonts w:ascii="宋体" w:hAnsi="宋体"/>
                <w:b/>
                <w:color w:val="000000" w:themeColor="text1"/>
                <w:szCs w:val="21"/>
                <w14:textFill>
                  <w14:solidFill>
                    <w14:schemeClr w14:val="tx1"/>
                  </w14:solidFill>
                </w14:textFill>
              </w:rPr>
            </w:pPr>
          </w:p>
        </w:tc>
      </w:tr>
      <w:tr w14:paraId="2414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57" w:type="dxa"/>
            <w:noWrap w:val="0"/>
            <w:vAlign w:val="center"/>
          </w:tcPr>
          <w:p w14:paraId="0B3269EC">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w:t>
            </w:r>
          </w:p>
        </w:tc>
        <w:tc>
          <w:tcPr>
            <w:tcW w:w="5995" w:type="dxa"/>
            <w:noWrap w:val="0"/>
            <w:vAlign w:val="center"/>
          </w:tcPr>
          <w:p w14:paraId="73B73F0D">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color w:val="000000" w:themeColor="text1"/>
                <w:sz w:val="21"/>
                <w:szCs w:val="21"/>
                <w14:textFill>
                  <w14:solidFill>
                    <w14:schemeClr w14:val="tx1"/>
                  </w14:solidFill>
                </w14:textFill>
              </w:rPr>
              <w:t>其他隐瞒真实情况、提供虚假资料的行为。</w:t>
            </w:r>
          </w:p>
        </w:tc>
        <w:tc>
          <w:tcPr>
            <w:tcW w:w="2907" w:type="dxa"/>
            <w:noWrap w:val="0"/>
            <w:vAlign w:val="center"/>
          </w:tcPr>
          <w:p w14:paraId="0C46F43F">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18A634D5">
            <w:pPr>
              <w:spacing w:line="360" w:lineRule="exact"/>
              <w:jc w:val="center"/>
              <w:rPr>
                <w:rFonts w:ascii="宋体" w:hAnsi="宋体"/>
                <w:b/>
                <w:color w:val="000000" w:themeColor="text1"/>
                <w:szCs w:val="21"/>
                <w14:textFill>
                  <w14:solidFill>
                    <w14:schemeClr w14:val="tx1"/>
                  </w14:solidFill>
                </w14:textFill>
              </w:rPr>
            </w:pPr>
          </w:p>
        </w:tc>
      </w:tr>
    </w:tbl>
    <w:p w14:paraId="1DA4C3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注：投标供应商出现上述与其他采购参加人串通投标、隐瞒真实情况</w:t>
      </w:r>
      <w:r>
        <w:rPr>
          <w:rFonts w:hint="eastAsia" w:cs="宋体"/>
          <w:color w:val="000000" w:themeColor="text1"/>
          <w:sz w:val="21"/>
          <w:szCs w:val="21"/>
          <w:lang w:eastAsia="zh-CN"/>
          <w14:textFill>
            <w14:solidFill>
              <w14:schemeClr w14:val="tx1"/>
            </w14:solidFill>
          </w14:textFill>
        </w:rPr>
        <w:t>或者</w:t>
      </w:r>
      <w:r>
        <w:rPr>
          <w:rFonts w:hint="eastAsia" w:ascii="宋体" w:hAnsi="宋体" w:eastAsia="宋体" w:cs="宋体"/>
          <w:color w:val="000000" w:themeColor="text1"/>
          <w:sz w:val="21"/>
          <w:szCs w:val="21"/>
          <w:lang w:eastAsia="zh-CN"/>
          <w14:textFill>
            <w14:solidFill>
              <w14:schemeClr w14:val="tx1"/>
            </w14:solidFill>
          </w14:textFill>
        </w:rPr>
        <w:t>提供虚假资料行为的，将依法承担法律责任。</w:t>
      </w:r>
    </w:p>
    <w:p w14:paraId="15ACA16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10A1958B">
      <w:pPr>
        <w:pageBreakBefore w:val="0"/>
        <w:kinsoku/>
        <w:overflowPunct/>
        <w:bidi w:val="0"/>
        <w:spacing w:line="320" w:lineRule="exact"/>
        <w:ind w:firstLineChars="200"/>
        <w:jc w:val="center"/>
        <w:outlineLvl w:val="9"/>
        <w:rPr>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pPr>
      <w:bookmarkStart w:id="108" w:name="_Toc1616"/>
      <w:bookmarkStart w:id="109" w:name="_Toc17848"/>
      <w:r>
        <w:rPr>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br w:type="page"/>
      </w:r>
    </w:p>
    <w:p w14:paraId="2ADEB756">
      <w:pPr>
        <w:pStyle w:val="14"/>
        <w:pageBreakBefore w:val="0"/>
        <w:kinsoku/>
        <w:overflowPunct/>
        <w:bidi w:val="0"/>
        <w:spacing w:line="320" w:lineRule="exact"/>
        <w:ind w:firstLine="562" w:firstLineChars="200"/>
        <w:jc w:val="center"/>
        <w:outlineLvl w:val="1"/>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bookmarkStart w:id="110" w:name="_Toc32220"/>
      <w:bookmarkStart w:id="111" w:name="_Toc26687"/>
      <w:r>
        <w:rPr>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8"/>
          <w:highlight w:val="none"/>
          <w14:textFill>
            <w14:solidFill>
              <w14:schemeClr w14:val="tx1"/>
            </w14:solidFill>
          </w14:textFill>
        </w:rPr>
        <w:t>投标一览表</w:t>
      </w:r>
      <w:bookmarkEnd w:id="108"/>
      <w:bookmarkEnd w:id="109"/>
      <w:bookmarkEnd w:id="110"/>
      <w:bookmarkEnd w:id="111"/>
    </w:p>
    <w:p w14:paraId="007A4E4D">
      <w:pPr>
        <w:pStyle w:val="14"/>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编号：</w:t>
      </w:r>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3"/>
        <w:gridCol w:w="4339"/>
        <w:gridCol w:w="1920"/>
      </w:tblGrid>
      <w:tr w14:paraId="30B1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855" w:type="pct"/>
            <w:noWrap w:val="0"/>
            <w:vAlign w:val="center"/>
          </w:tcPr>
          <w:p w14:paraId="106B53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项目名称</w:t>
            </w:r>
          </w:p>
        </w:tc>
        <w:tc>
          <w:tcPr>
            <w:tcW w:w="2179" w:type="pct"/>
            <w:noWrap w:val="0"/>
            <w:vAlign w:val="center"/>
          </w:tcPr>
          <w:p w14:paraId="12110294">
            <w:pPr>
              <w:pStyle w:val="31"/>
              <w:jc w:val="center"/>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投标报价</w:t>
            </w:r>
          </w:p>
        </w:tc>
        <w:tc>
          <w:tcPr>
            <w:tcW w:w="964" w:type="pct"/>
            <w:noWrap w:val="0"/>
            <w:vAlign w:val="center"/>
          </w:tcPr>
          <w:p w14:paraId="0AA0E5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备   注</w:t>
            </w:r>
          </w:p>
          <w:p w14:paraId="13AEDAD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r>
      <w:tr w14:paraId="3CED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855" w:type="pct"/>
            <w:noWrap w:val="0"/>
            <w:vAlign w:val="center"/>
          </w:tcPr>
          <w:p w14:paraId="5E736461">
            <w:pPr>
              <w:pageBreakBefore w:val="0"/>
              <w:kinsoku/>
              <w:overflowPunct/>
              <w:bidi w:val="0"/>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79" w:type="pct"/>
            <w:noWrap w:val="0"/>
            <w:vAlign w:val="center"/>
          </w:tcPr>
          <w:p w14:paraId="0EB68707">
            <w:pPr>
              <w:pStyle w:val="14"/>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大写：</w:t>
            </w:r>
          </w:p>
          <w:p w14:paraId="4A8BAD20">
            <w:pPr>
              <w:pStyle w:val="14"/>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小写：</w:t>
            </w:r>
          </w:p>
        </w:tc>
        <w:tc>
          <w:tcPr>
            <w:tcW w:w="964" w:type="pct"/>
            <w:noWrap w:val="0"/>
            <w:vAlign w:val="center"/>
          </w:tcPr>
          <w:p w14:paraId="6E05F691">
            <w:pPr>
              <w:pageBreakBefore w:val="0"/>
              <w:kinsoku/>
              <w:overflowPunct/>
              <w:bidi w:val="0"/>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3AB522C7">
      <w:pPr>
        <w:pStyle w:val="14"/>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9566FB3">
      <w:pPr>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注：1. 本项目服务费采用包干制，应包括服务成本、法定税费和企业的利润。由企业根据招标文件所提供的资料自行测算投标报价；一经中标，投标报价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单</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价作为中标单位与采购人签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订</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的合同金额。</w:t>
      </w:r>
    </w:p>
    <w:p w14:paraId="780BA30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投标报价包括了验收合格交付使用之前及技术和售后服务等其他各项有关费用（如文件移交、考察等费用），以及一切不可预见</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费用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等，项目结算时不做任何单价或费用的调整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因数量变更除外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6D42172">
      <w:pPr>
        <w:pStyle w:val="14"/>
        <w:pageBreakBefore w:val="0"/>
        <w:kinsoku/>
        <w:overflowPunct/>
        <w:bidi w:val="0"/>
        <w:spacing w:line="320" w:lineRule="exact"/>
        <w:ind w:left="440" w:left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.报价结果保留到小数点后两位。</w:t>
      </w:r>
    </w:p>
    <w:p w14:paraId="588283F8">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u w:val="single"/>
          <w:lang w:val="zh-CN"/>
          <w14:textFill>
            <w14:solidFill>
              <w14:schemeClr w14:val="tx1"/>
            </w14:solidFill>
          </w14:textFill>
        </w:rPr>
        <w:t>本表</w:t>
      </w:r>
      <w:r>
        <w:rPr>
          <w:rFonts w:hint="eastAsia" w:asciiTheme="minorEastAsia" w:hAnsiTheme="minorEastAsia" w:eastAsiaTheme="minorEastAsia" w:cstheme="minorEastAsia"/>
          <w:color w:val="000000" w:themeColor="text1"/>
          <w:sz w:val="21"/>
          <w:szCs w:val="21"/>
          <w:highlight w:val="none"/>
          <w:u w:val="single"/>
          <w:lang w:val="zh-CN"/>
          <w14:textFill>
            <w14:solidFill>
              <w14:schemeClr w14:val="tx1"/>
            </w14:solidFill>
          </w14:textFill>
        </w:rPr>
        <w:t>一式</w:t>
      </w:r>
      <w:r>
        <w:rPr>
          <w:rFonts w:hint="eastAsia" w:asciiTheme="minorEastAsia" w:hAnsiTheme="minorEastAsia" w:eastAsiaTheme="minorEastAsia" w:cstheme="minorEastAsia"/>
          <w:b/>
          <w:bCs/>
          <w:color w:val="000000" w:themeColor="text1"/>
          <w:sz w:val="21"/>
          <w:szCs w:val="21"/>
          <w:highlight w:val="none"/>
          <w:u w:val="single"/>
          <w:lang w:val="zh-CN"/>
          <w14:textFill>
            <w14:solidFill>
              <w14:schemeClr w14:val="tx1"/>
            </w14:solidFill>
          </w14:textFill>
        </w:rPr>
        <w:t>二份，一份随报价表一起提交，一份编入投标文件。</w:t>
      </w:r>
    </w:p>
    <w:p w14:paraId="457C77E4">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8B8DB8E">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FA9BC87">
      <w:pPr>
        <w:pStyle w:val="14"/>
        <w:pageBreakBefore w:val="0"/>
        <w:kinsoku/>
        <w:overflowPunct/>
        <w:bidi w:val="0"/>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0934FE2">
      <w:pPr>
        <w:pageBreakBefore w:val="0"/>
        <w:kinsoku/>
        <w:overflowPunct/>
        <w:bidi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2E45BF2F">
      <w:pPr>
        <w:pageBreakBefore w:val="0"/>
        <w:kinsoku/>
        <w:overflowPunct/>
        <w:bidi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66AE061E">
      <w:pPr>
        <w:pageBreakBefore w:val="0"/>
        <w:kinsoku/>
        <w:overflowPunct/>
        <w:bidi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460FC425">
      <w:pPr>
        <w:pageBreakBefore w:val="0"/>
        <w:kinsoku/>
        <w:overflowPunct/>
        <w:bidi w:val="0"/>
        <w:spacing w:line="320" w:lineRule="exact"/>
        <w:rPr>
          <w:rFonts w:hint="eastAsia" w:asciiTheme="minorEastAsia" w:hAnsiTheme="minorEastAsia" w:eastAsiaTheme="minorEastAsia" w:cstheme="minorEastAsia"/>
          <w:b/>
          <w:i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highlight w:val="none"/>
          <w:u w:val="none"/>
          <w:lang w:val="en-US" w:eastAsia="zh-CN" w:bidi="ar"/>
          <w14:textFill>
            <w14:solidFill>
              <w14:schemeClr w14:val="tx1"/>
            </w14:solidFill>
          </w14:textFill>
        </w:rPr>
        <w:br w:type="page"/>
      </w:r>
    </w:p>
    <w:p w14:paraId="3CB2FF76">
      <w:pPr>
        <w:pStyle w:val="6"/>
        <w:pageBreakBefore w:val="0"/>
        <w:kinsoku/>
        <w:overflowPunct/>
        <w:bidi w:val="0"/>
        <w:spacing w:line="320" w:lineRule="exact"/>
        <w:outlineLvl w:val="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12" w:name="_Toc1436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分类报价明细表格式</w:t>
      </w:r>
      <w:bookmarkEnd w:id="112"/>
    </w:p>
    <w:p w14:paraId="4165E4EA">
      <w:pPr>
        <w:pageBreakBefore w:val="0"/>
        <w:kinsoku/>
        <w:overflowPunct/>
        <w:bidi w:val="0"/>
        <w:adjustRightInd w:val="0"/>
        <w:snapToGrid w:val="0"/>
        <w:spacing w:line="320" w:lineRule="exact"/>
        <w:jc w:val="cente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分类报价明细表</w:t>
      </w:r>
    </w:p>
    <w:p w14:paraId="3B5B9D47">
      <w:pPr>
        <w:pStyle w:val="14"/>
        <w:spacing w:line="30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项目名称：                                   编号：</w:t>
      </w:r>
    </w:p>
    <w:p w14:paraId="6CAD8D60">
      <w:pPr>
        <w:pStyle w:val="14"/>
        <w:spacing w:line="300" w:lineRule="auto"/>
        <w:jc w:val="righ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【价格单位：（人民币）元】</w:t>
      </w:r>
    </w:p>
    <w:tbl>
      <w:tblPr>
        <w:tblStyle w:val="24"/>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996"/>
        <w:gridCol w:w="2742"/>
        <w:gridCol w:w="1201"/>
        <w:gridCol w:w="1836"/>
      </w:tblGrid>
      <w:tr w14:paraId="54F3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0" w:type="dxa"/>
            <w:noWrap w:val="0"/>
            <w:vAlign w:val="center"/>
          </w:tcPr>
          <w:p w14:paraId="1D806932">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序号</w:t>
            </w:r>
          </w:p>
        </w:tc>
        <w:tc>
          <w:tcPr>
            <w:tcW w:w="2996" w:type="dxa"/>
            <w:noWrap w:val="0"/>
            <w:vAlign w:val="center"/>
          </w:tcPr>
          <w:p w14:paraId="7E6CC910">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服务内容</w:t>
            </w:r>
          </w:p>
        </w:tc>
        <w:tc>
          <w:tcPr>
            <w:tcW w:w="2742" w:type="dxa"/>
            <w:noWrap w:val="0"/>
            <w:vAlign w:val="center"/>
          </w:tcPr>
          <w:p w14:paraId="63DD19A0">
            <w:pPr>
              <w:pStyle w:val="14"/>
              <w:spacing w:line="300" w:lineRule="auto"/>
              <w:jc w:val="center"/>
              <w:rPr>
                <w:rFonts w:hint="eastAsia" w:asciiTheme="minorEastAsia" w:hAnsiTheme="minorEastAsia" w:eastAsiaTheme="minorEastAsia" w:cstheme="minorEastAsia"/>
                <w:color w:val="000000" w:themeColor="text1"/>
                <w:kern w:val="0"/>
                <w:sz w:val="22"/>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数量（工作量）</w:t>
            </w:r>
          </w:p>
        </w:tc>
        <w:tc>
          <w:tcPr>
            <w:tcW w:w="1201" w:type="dxa"/>
            <w:noWrap w:val="0"/>
            <w:vAlign w:val="center"/>
          </w:tcPr>
          <w:p w14:paraId="4F6F7962">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投标单价</w:t>
            </w:r>
          </w:p>
        </w:tc>
        <w:tc>
          <w:tcPr>
            <w:tcW w:w="1836" w:type="dxa"/>
            <w:noWrap w:val="0"/>
            <w:vAlign w:val="center"/>
          </w:tcPr>
          <w:p w14:paraId="01DE3AD1">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总价</w:t>
            </w:r>
          </w:p>
        </w:tc>
      </w:tr>
      <w:tr w14:paraId="6C5F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0" w:type="dxa"/>
            <w:noWrap w:val="0"/>
            <w:vAlign w:val="center"/>
          </w:tcPr>
          <w:p w14:paraId="1F924A6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1</w:t>
            </w:r>
          </w:p>
        </w:tc>
        <w:tc>
          <w:tcPr>
            <w:tcW w:w="2996" w:type="dxa"/>
            <w:noWrap w:val="0"/>
            <w:vAlign w:val="center"/>
          </w:tcPr>
          <w:p w14:paraId="7355778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2742" w:type="dxa"/>
            <w:noWrap w:val="0"/>
            <w:vAlign w:val="center"/>
          </w:tcPr>
          <w:p w14:paraId="556A41E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0C7E36B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19C725E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6F9B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0" w:type="dxa"/>
            <w:noWrap w:val="0"/>
            <w:vAlign w:val="center"/>
          </w:tcPr>
          <w:p w14:paraId="25F296B8">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2</w:t>
            </w:r>
          </w:p>
        </w:tc>
        <w:tc>
          <w:tcPr>
            <w:tcW w:w="2996" w:type="dxa"/>
            <w:noWrap w:val="0"/>
            <w:vAlign w:val="center"/>
          </w:tcPr>
          <w:p w14:paraId="4FBE5419">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403F917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3E3FEC98">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56B5175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3520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90" w:type="dxa"/>
            <w:noWrap w:val="0"/>
            <w:vAlign w:val="center"/>
          </w:tcPr>
          <w:p w14:paraId="2909CFB4">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3</w:t>
            </w:r>
          </w:p>
        </w:tc>
        <w:tc>
          <w:tcPr>
            <w:tcW w:w="2996" w:type="dxa"/>
            <w:noWrap w:val="0"/>
            <w:vAlign w:val="center"/>
          </w:tcPr>
          <w:p w14:paraId="37EB5C3F">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5BB764DF">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63822B13">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31A7C030">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7442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0" w:type="dxa"/>
            <w:noWrap w:val="0"/>
            <w:vAlign w:val="center"/>
          </w:tcPr>
          <w:p w14:paraId="7A796DA8">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4</w:t>
            </w:r>
          </w:p>
        </w:tc>
        <w:tc>
          <w:tcPr>
            <w:tcW w:w="2996" w:type="dxa"/>
            <w:noWrap w:val="0"/>
            <w:vAlign w:val="center"/>
          </w:tcPr>
          <w:p w14:paraId="3BC4A6F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5F12345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497A89F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656AE7F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363B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04C76175">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5</w:t>
            </w:r>
          </w:p>
        </w:tc>
        <w:tc>
          <w:tcPr>
            <w:tcW w:w="2996" w:type="dxa"/>
            <w:noWrap w:val="0"/>
            <w:vAlign w:val="center"/>
          </w:tcPr>
          <w:p w14:paraId="137F4BD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7EFC9949">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111FD16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7B8E20B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549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0" w:type="dxa"/>
            <w:noWrap w:val="0"/>
            <w:vAlign w:val="center"/>
          </w:tcPr>
          <w:p w14:paraId="2397E664">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6</w:t>
            </w:r>
          </w:p>
        </w:tc>
        <w:tc>
          <w:tcPr>
            <w:tcW w:w="2996" w:type="dxa"/>
            <w:noWrap w:val="0"/>
            <w:vAlign w:val="center"/>
          </w:tcPr>
          <w:p w14:paraId="17D818C0">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373810C2">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3194041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45C9A2AE">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4243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2AE6F60A">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p>
        </w:tc>
        <w:tc>
          <w:tcPr>
            <w:tcW w:w="2996" w:type="dxa"/>
            <w:noWrap w:val="0"/>
            <w:vAlign w:val="center"/>
          </w:tcPr>
          <w:p w14:paraId="71FA8859">
            <w:pPr>
              <w:autoSpaceDE w:val="0"/>
              <w:autoSpaceDN w:val="0"/>
              <w:adjustRightInd w:val="0"/>
              <w:spacing w:line="30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7BAEF899">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0C7BEC6B">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7E7DBBE7">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D88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56B5DDB5">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8</w:t>
            </w:r>
          </w:p>
        </w:tc>
        <w:tc>
          <w:tcPr>
            <w:tcW w:w="2996" w:type="dxa"/>
            <w:noWrap w:val="0"/>
            <w:vAlign w:val="center"/>
          </w:tcPr>
          <w:p w14:paraId="06D33BC4">
            <w:pPr>
              <w:autoSpaceDE w:val="0"/>
              <w:autoSpaceDN w:val="0"/>
              <w:adjustRightInd w:val="0"/>
              <w:spacing w:line="300" w:lineRule="auto"/>
              <w:jc w:val="both"/>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2742" w:type="dxa"/>
            <w:noWrap w:val="0"/>
            <w:vAlign w:val="center"/>
          </w:tcPr>
          <w:p w14:paraId="064C994C">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7B1A2B17">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4F0C0408">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BC6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0E85C008">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p>
        </w:tc>
        <w:tc>
          <w:tcPr>
            <w:tcW w:w="2996" w:type="dxa"/>
            <w:noWrap w:val="0"/>
            <w:vAlign w:val="center"/>
          </w:tcPr>
          <w:p w14:paraId="53FE0B76">
            <w:pPr>
              <w:autoSpaceDE w:val="0"/>
              <w:autoSpaceDN w:val="0"/>
              <w:adjustRightInd w:val="0"/>
              <w:spacing w:line="300"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p>
        </w:tc>
        <w:tc>
          <w:tcPr>
            <w:tcW w:w="2742" w:type="dxa"/>
            <w:noWrap w:val="0"/>
            <w:vAlign w:val="center"/>
          </w:tcPr>
          <w:p w14:paraId="43E45E5E">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47D48880">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1F95260A">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3D99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0" w:type="dxa"/>
            <w:noWrap w:val="0"/>
            <w:vAlign w:val="center"/>
          </w:tcPr>
          <w:p w14:paraId="5DE76B94">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2996" w:type="dxa"/>
            <w:noWrap w:val="0"/>
            <w:vAlign w:val="center"/>
          </w:tcPr>
          <w:p w14:paraId="3CF2D135">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其他费用（投标人自行补充）</w:t>
            </w:r>
          </w:p>
        </w:tc>
        <w:tc>
          <w:tcPr>
            <w:tcW w:w="2742" w:type="dxa"/>
            <w:noWrap w:val="0"/>
            <w:vAlign w:val="center"/>
          </w:tcPr>
          <w:p w14:paraId="79B378C6">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332B0731">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0F99AD1F">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B71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629" w:type="dxa"/>
            <w:gridSpan w:val="4"/>
            <w:noWrap w:val="0"/>
            <w:vAlign w:val="center"/>
          </w:tcPr>
          <w:p w14:paraId="7EA9C646">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报价合计：</w:t>
            </w:r>
          </w:p>
        </w:tc>
        <w:tc>
          <w:tcPr>
            <w:tcW w:w="1836" w:type="dxa"/>
            <w:noWrap w:val="0"/>
            <w:vAlign w:val="center"/>
          </w:tcPr>
          <w:p w14:paraId="7EDEF291">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bl>
    <w:p w14:paraId="15AC656A">
      <w:pPr>
        <w:pageBreakBefore w:val="0"/>
        <w:kinsoku/>
        <w:overflowPunct/>
        <w:bidi w:val="0"/>
        <w:adjustRightInd w:val="0"/>
        <w:snapToGrid w:val="0"/>
        <w:spacing w:line="320" w:lineRule="exact"/>
        <w:ind w:right="17"/>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p w14:paraId="6870C9E1">
      <w:pPr>
        <w:pageBreakBefore w:val="0"/>
        <w:numPr>
          <w:ilvl w:val="0"/>
          <w:numId w:val="11"/>
        </w:numPr>
        <w:kinsoku/>
        <w:overflowPunct/>
        <w:bidi w:val="0"/>
        <w:adjustRightInd w:val="0"/>
        <w:snapToGrid w:val="0"/>
        <w:spacing w:line="320" w:lineRule="exact"/>
        <w:ind w:left="855" w:hanging="855"/>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该表格仅作参考，投标人的分类报价表格式可自定。</w:t>
      </w:r>
    </w:p>
    <w:p w14:paraId="3244164D">
      <w:pPr>
        <w:pageBreakBefore w:val="0"/>
        <w:numPr>
          <w:ilvl w:val="0"/>
          <w:numId w:val="11"/>
        </w:numPr>
        <w:tabs>
          <w:tab w:val="left" w:pos="300"/>
        </w:tabs>
        <w:kinsoku/>
        <w:overflowPunct/>
        <w:autoSpaceDE w:val="0"/>
        <w:autoSpaceDN w:val="0"/>
        <w:bidi w:val="0"/>
        <w:adjustRightInd w:val="0"/>
        <w:snapToGrid w:val="0"/>
        <w:spacing w:line="320" w:lineRule="exact"/>
        <w:ind w:left="855" w:right="17" w:hanging="855"/>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价格采用人民币表示。总价金额与按单价汇总金额不一致的，以单价金额计算结果为准。</w:t>
      </w:r>
    </w:p>
    <w:p w14:paraId="25030B53">
      <w:pPr>
        <w:pageBreakBefore w:val="0"/>
        <w:numPr>
          <w:ilvl w:val="0"/>
          <w:numId w:val="11"/>
        </w:numPr>
        <w:tabs>
          <w:tab w:val="left" w:pos="300"/>
        </w:tabs>
        <w:kinsoku/>
        <w:overflowPunct/>
        <w:autoSpaceDE w:val="0"/>
        <w:autoSpaceDN w:val="0"/>
        <w:bidi w:val="0"/>
        <w:adjustRightInd w:val="0"/>
        <w:snapToGrid w:val="0"/>
        <w:spacing w:line="320" w:lineRule="exact"/>
        <w:ind w:left="855" w:right="17" w:hanging="855"/>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投标总价应包括如果授予合同将要缴纳的包括增值税在内的销售税和其他税。</w:t>
      </w:r>
    </w:p>
    <w:p w14:paraId="4F7D61E6">
      <w:pPr>
        <w:pageBreakBefore w:val="0"/>
        <w:numPr>
          <w:ilvl w:val="0"/>
          <w:numId w:val="11"/>
        </w:numPr>
        <w:kinsoku/>
        <w:overflowPunct/>
        <w:bidi w:val="0"/>
        <w:adjustRightInd w:val="0"/>
        <w:snapToGrid w:val="0"/>
        <w:spacing w:line="320" w:lineRule="exact"/>
        <w:ind w:left="855" w:hanging="855"/>
        <w:rPr>
          <w:rFonts w:hint="eastAsia" w:asciiTheme="minorEastAsia" w:hAnsiTheme="minorEastAsia" w:eastAsiaTheme="minorEastAsia" w:cstheme="minorEastAsia"/>
          <w:b/>
          <w:bCs/>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投标总价必须与技术</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方案中所介绍的内容、《投标一览表》一致。</w:t>
      </w:r>
    </w:p>
    <w:p w14:paraId="4A0EEA5C">
      <w:pPr>
        <w:pageBreakBefore w:val="0"/>
        <w:kinsoku/>
        <w:overflowPunct/>
        <w:bidi w:val="0"/>
        <w:adjustRightInd w:val="0"/>
        <w:snapToGrid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440CDA23">
      <w:pPr>
        <w:pageBreakBefore w:val="0"/>
        <w:kinsoku/>
        <w:overflowPunct/>
        <w:bidi w:val="0"/>
        <w:adjustRightInd w:val="0"/>
        <w:snapToGrid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1095902C">
      <w:pPr>
        <w:pageBreakBefore w:val="0"/>
        <w:kinsoku/>
        <w:overflowPunct/>
        <w:bidi w:val="0"/>
        <w:adjustRightInd w:val="0"/>
        <w:snapToGrid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6FFAE4DA">
      <w:pPr>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p>
    <w:p w14:paraId="2D26B55C">
      <w:pPr>
        <w:pageBreakBefore w:val="0"/>
        <w:kinsoku/>
        <w:overflowPunct/>
        <w:bidi w:val="0"/>
        <w:spacing w:line="320" w:lineRule="exact"/>
        <w:ind w:firstLine="422" w:firstLineChars="200"/>
        <w:rPr>
          <w:rFonts w:hint="eastAsia" w:asciiTheme="minorEastAsia" w:hAnsiTheme="minorEastAsia" w:eastAsiaTheme="minorEastAsia" w:cstheme="minorEastAsia"/>
          <w:b/>
          <w:i w:val="0"/>
          <w:color w:val="000000" w:themeColor="text1"/>
          <w:kern w:val="0"/>
          <w:sz w:val="21"/>
          <w:szCs w:val="21"/>
          <w:highlight w:val="none"/>
          <w:u w:val="none"/>
          <w:lang w:val="en-US" w:eastAsia="zh-CN" w:bidi="ar"/>
          <w14:textFill>
            <w14:solidFill>
              <w14:schemeClr w14:val="tx1"/>
            </w14:solidFill>
          </w14:textFill>
        </w:rPr>
      </w:pPr>
    </w:p>
    <w:p w14:paraId="31469330">
      <w:pPr>
        <w:pageBreakBefore w:val="0"/>
        <w:widowControl w:val="0"/>
        <w:shd w:val="clear" w:color="auto" w:fill="auto"/>
        <w:kinsoku/>
        <w:overflowPunct/>
        <w:bidi w:val="0"/>
        <w:adjustRightInd/>
        <w:snapToGrid/>
        <w:spacing w:line="300" w:lineRule="auto"/>
        <w:ind w:firstLine="562" w:firstLineChars="200"/>
        <w:jc w:val="center"/>
        <w:outlineLvl w:val="1"/>
        <w:rPr>
          <w:rFonts w:hint="eastAsia" w:asciiTheme="minorEastAsia" w:hAnsiTheme="minorEastAsia" w:eastAsiaTheme="minorEastAsia" w:cstheme="minorEastAsia"/>
          <w:bCs/>
          <w:color w:val="000000" w:themeColor="text1"/>
          <w:kern w:val="2"/>
          <w:sz w:val="32"/>
          <w:szCs w:val="32"/>
          <w14:textFill>
            <w14:solidFill>
              <w14:schemeClr w14:val="tx1"/>
            </w14:solidFill>
          </w14:textFill>
        </w:rPr>
      </w:pPr>
      <w:bookmarkStart w:id="113" w:name="_Toc6816"/>
      <w:bookmarkStart w:id="114" w:name="_Toc3844"/>
      <w:bookmarkStart w:id="115" w:name="_Toc14450"/>
      <w:bookmarkStart w:id="116" w:name="_Toc974"/>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四、</w:t>
      </w:r>
      <w:r>
        <w:rPr>
          <w:rFonts w:hint="eastAsia" w:asciiTheme="minorEastAsia" w:hAnsiTheme="minorEastAsia" w:eastAsiaTheme="minorEastAsia" w:cstheme="minorEastAsia"/>
          <w:bCs/>
          <w:color w:val="000000" w:themeColor="text1"/>
          <w:kern w:val="2"/>
          <w:sz w:val="32"/>
          <w:szCs w:val="32"/>
          <w14:textFill>
            <w14:solidFill>
              <w14:schemeClr w14:val="tx1"/>
            </w14:solidFill>
          </w14:textFill>
        </w:rPr>
        <w:t>投标人基本情况表</w:t>
      </w:r>
      <w:bookmarkEnd w:id="113"/>
      <w:bookmarkEnd w:id="114"/>
      <w:bookmarkEnd w:id="115"/>
      <w:bookmarkEnd w:id="116"/>
    </w:p>
    <w:p w14:paraId="2C3A10A4">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1．名称及概况：</w:t>
      </w:r>
    </w:p>
    <w:p w14:paraId="1F2502DF">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（1）投标人名称：________________________________________</w:t>
      </w:r>
    </w:p>
    <w:p w14:paraId="21F17277">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（2）总部地址：__________________________________________</w:t>
      </w:r>
    </w:p>
    <w:p w14:paraId="53D08896">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邮政编码：___________________________________________</w:t>
      </w:r>
    </w:p>
    <w:p w14:paraId="59B314FD">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电话号码：___________________________________________ </w:t>
      </w:r>
    </w:p>
    <w:p w14:paraId="38678781">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传真号码：___________________________________________ </w:t>
      </w:r>
    </w:p>
    <w:p w14:paraId="357C7444">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（3）成立和／或注册日期：_________________________________</w:t>
      </w:r>
    </w:p>
    <w:p w14:paraId="1BCDB285">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（4）法人代表：___________________________________________</w:t>
      </w:r>
    </w:p>
    <w:p w14:paraId="03CE5037">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（5）开户行：___________________________________________</w:t>
      </w:r>
    </w:p>
    <w:p w14:paraId="68EAEA6C">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（6）号</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码</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w:t>
      </w:r>
    </w:p>
    <w:p w14:paraId="51CC125E">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（7）注册资金：___________________________________________</w:t>
      </w:r>
    </w:p>
    <w:p w14:paraId="2EBDDD81">
      <w:pPr>
        <w:pStyle w:val="14"/>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（8）近两</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年的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财务基本情况</w:t>
      </w:r>
    </w:p>
    <w:p w14:paraId="1CC44CBC">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①货币资金期末数：_____________________________________</w:t>
      </w:r>
    </w:p>
    <w:p w14:paraId="51470B88">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③年营业总额（值）：___________________________________</w:t>
      </w:r>
    </w:p>
    <w:p w14:paraId="1F6F1DC9">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③资产负债率：_________________________________________</w:t>
      </w:r>
    </w:p>
    <w:p w14:paraId="725B1021">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④销售利润率：_________________________________________</w:t>
      </w:r>
    </w:p>
    <w:p w14:paraId="15E34BC9">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⑤资本收益率：_________________________________________</w:t>
      </w:r>
    </w:p>
    <w:p w14:paraId="62D407A9">
      <w:pPr>
        <w:pStyle w:val="14"/>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（9）主要负责人姓名：</w:t>
      </w:r>
    </w:p>
    <w:p w14:paraId="02F5FB91">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_____________________________________________________________________</w:t>
      </w:r>
    </w:p>
    <w:p w14:paraId="51B6DBC8">
      <w:pPr>
        <w:pStyle w:val="14"/>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（10）项目主要联系人（姓名、职务、通讯）：</w:t>
      </w:r>
    </w:p>
    <w:p w14:paraId="5A9EED64">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_____________________________________________________________________</w:t>
      </w:r>
    </w:p>
    <w:p w14:paraId="05CEE75E">
      <w:pPr>
        <w:pStyle w:val="14"/>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（11）在中国的代表的姓名和地址（如有）：</w:t>
      </w:r>
    </w:p>
    <w:p w14:paraId="6B9BCBA0">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_____________________________________________________________________</w:t>
      </w:r>
    </w:p>
    <w:p w14:paraId="5233A848">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2．供征询之银行的名称和地址：</w:t>
      </w:r>
    </w:p>
    <w:p w14:paraId="11CDA5DB">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_____________________________________________________________________</w:t>
      </w:r>
    </w:p>
    <w:p w14:paraId="2267E516">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3．公司所隶属之国际集团名称（如果是）__________________________</w:t>
      </w:r>
    </w:p>
    <w:p w14:paraId="278AAC82">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4．提交资料（包括但不限于营业执照、财务报告表、组织机构、公司概况等）：</w:t>
      </w:r>
    </w:p>
    <w:p w14:paraId="4FED9859">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（1）公司概况；</w:t>
      </w:r>
    </w:p>
    <w:p w14:paraId="3AF1BA2A">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（2）公司组织机构；</w:t>
      </w:r>
    </w:p>
    <w:p w14:paraId="3A7D4388">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兹证明上述说明是真实、正确的，并提供了全部能提供的资料和数据，我们同意遵照贵方要求出示有关证明文件。</w:t>
      </w:r>
    </w:p>
    <w:p w14:paraId="08D9B2CE">
      <w:pPr>
        <w:pageBreakBefore w:val="0"/>
        <w:kinsoku/>
        <w:overflowPunct/>
        <w:bidi w:val="0"/>
        <w:spacing w:line="300" w:lineRule="auto"/>
        <w:ind w:firstLine="442" w:firstLineChars="200"/>
        <w:jc w:val="center"/>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highlight w:val="none"/>
          <w14:textFill>
            <w14:solidFill>
              <w14:schemeClr w14:val="tx1"/>
            </w14:solidFill>
          </w14:textFill>
        </w:rPr>
        <w:t>投标人（公章）：</w:t>
      </w:r>
    </w:p>
    <w:p w14:paraId="6618C6A9">
      <w:pPr>
        <w:jc w:val="right"/>
        <w:rPr>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日期：  年  月   日</w:t>
      </w:r>
    </w:p>
    <w:p w14:paraId="12E532DF">
      <w:pPr>
        <w:pStyle w:val="21"/>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562" w:firstLineChars="200"/>
        <w:jc w:val="left"/>
        <w:textAlignment w:val="auto"/>
        <w:rPr>
          <w:rFonts w:hint="eastAsia" w:ascii="仿宋" w:hAnsi="仿宋" w:eastAsia="仿宋" w:cs="仿宋"/>
          <w:b/>
          <w:bCs/>
          <w:i w:val="0"/>
          <w:iCs w:val="0"/>
          <w:color w:val="000000" w:themeColor="text1"/>
          <w:spacing w:val="0"/>
          <w:sz w:val="28"/>
          <w:szCs w:val="28"/>
          <w:highlight w:val="none"/>
          <w:vertAlign w:val="baseline"/>
          <w:lang w:eastAsia="zh-CN"/>
          <w14:textFill>
            <w14:solidFill>
              <w14:schemeClr w14:val="tx1"/>
            </w14:solidFill>
          </w14:textFill>
        </w:rPr>
      </w:pPr>
    </w:p>
    <w:p w14:paraId="3333DD05">
      <w:pPr>
        <w:pageBreakBefore w:val="0"/>
        <w:kinsoku/>
        <w:overflowPunct/>
        <w:bidi w:val="0"/>
        <w:adjustRightInd w:val="0"/>
        <w:spacing w:line="320" w:lineRule="exact"/>
        <w:ind w:firstLine="422" w:firstLineChars="200"/>
        <w:jc w:val="center"/>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17" w:name="_Toc31676"/>
      <w:bookmarkStart w:id="118" w:name="_Toc8262"/>
      <w:bookmarkStart w:id="119" w:name="_Toc17669"/>
      <w:bookmarkStart w:id="120" w:name="_Toc21165"/>
      <w:bookmarkStart w:id="121" w:name="_Toc23183"/>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诚信承诺函</w:t>
      </w:r>
      <w:bookmarkEnd w:id="117"/>
      <w:bookmarkEnd w:id="118"/>
      <w:bookmarkEnd w:id="119"/>
      <w:bookmarkEnd w:id="120"/>
      <w:bookmarkEnd w:id="121"/>
    </w:p>
    <w:p w14:paraId="060411D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46C9AE9A">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北京中医药大学深圳医院（龙岗）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0AECC1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我方承诺在参与本项目采购活动中不存在以下情形：</w:t>
      </w:r>
    </w:p>
    <w:p w14:paraId="075EF565">
      <w:pPr>
        <w:pageBreakBefore w:val="0"/>
        <w:kinsoku/>
        <w:overflowPunct/>
        <w:bidi w:val="0"/>
        <w:spacing w:line="320" w:lineRule="exact"/>
        <w:ind w:firstLine="420" w:firstLineChars="200"/>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（一）被</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纪检监察机关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立案调查，违法违规事实成立的；</w:t>
      </w:r>
    </w:p>
    <w:p w14:paraId="4601E6E2">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（二）未按政府采购相关规定签订、履行采购合同，造成严重后果的；</w:t>
      </w:r>
    </w:p>
    <w:p w14:paraId="6789F0C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（三）隐瞒真实情况，提供虚假资料的；</w:t>
      </w:r>
    </w:p>
    <w:p w14:paraId="2645F8AA">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（四）以非法手段排斥其他供应商参与竞争的；</w:t>
      </w:r>
    </w:p>
    <w:p w14:paraId="7725842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（五）与其他采购参加人串通投标的；</w:t>
      </w:r>
    </w:p>
    <w:p w14:paraId="7C20DC1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（六）在采购活动中应当回避而未回避的； </w:t>
      </w:r>
    </w:p>
    <w:p w14:paraId="0575D80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（七）恶意投诉的； </w:t>
      </w:r>
    </w:p>
    <w:p w14:paraId="3AA47282">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（八）向采购项目相关人员行贿或者提供其他不当利益的；</w:t>
      </w:r>
    </w:p>
    <w:p w14:paraId="125700F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（九）向采购</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及相关工作人员以各类形式进行施压的；</w:t>
      </w:r>
    </w:p>
    <w:p w14:paraId="0624BB7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（十）阻碍、抗拒主管部门监督检查的；</w:t>
      </w:r>
    </w:p>
    <w:p w14:paraId="7BF60D6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（十一）履约检查不合格或者评价为差的；</w:t>
      </w:r>
    </w:p>
    <w:p w14:paraId="7D97C5E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（十二）主管部门认定的其他情形。</w:t>
      </w:r>
    </w:p>
    <w:p w14:paraId="3700C3C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如我方在本项目开标日前三年内存在上述行为超出法定追诉时效未被追诉或者上述情节轻微未给予禁止参加政府采购的行政处罚，我方自愿承担一切不利的法律后果。</w:t>
      </w:r>
    </w:p>
    <w:p w14:paraId="25CD39D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特此承诺。</w:t>
      </w:r>
    </w:p>
    <w:p w14:paraId="50B3BDA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1DAEEF0">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778FD2C9">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法定代表人或其授权代表签名： </w:t>
      </w:r>
    </w:p>
    <w:p w14:paraId="64DB3B51">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0FBFDC50">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22" w:name="_Toc12230"/>
    </w:p>
    <w:p w14:paraId="32E15E56">
      <w:pPr>
        <w:pageBreakBefore w:val="0"/>
        <w:kinsoku/>
        <w:overflowPunct/>
        <w:bidi w:val="0"/>
        <w:spacing w:line="320" w:lineRule="exact"/>
        <w:ind w:firstLine="422" w:firstLineChars="200"/>
        <w:jc w:val="center"/>
        <w:outlineLvl w:val="1"/>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bookmarkStart w:id="123" w:name="_Toc2695"/>
      <w:bookmarkStart w:id="124" w:name="_Toc18752"/>
      <w:bookmarkStart w:id="125" w:name="_Toc1008"/>
      <w:bookmarkStart w:id="126" w:name="_Toc9646"/>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《采购违法行为风险知悉确认书》</w:t>
      </w:r>
      <w:bookmarkEnd w:id="123"/>
      <w:bookmarkEnd w:id="124"/>
      <w:bookmarkEnd w:id="125"/>
      <w:bookmarkEnd w:id="126"/>
    </w:p>
    <w:p w14:paraId="2CA655D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本公司在投标前已充分知悉以下情形为参与贵院采购活动时的采购风险事项，并承诺已对下述风险提示事项重点排查，做到严谨、诚信、依法依规参与采购活动。</w:t>
      </w:r>
    </w:p>
    <w:p w14:paraId="523C91F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一、本公司已充分知悉“隐瞒真实情况，提供虚假资料”的法定情形，相关情形包括但不限于：</w:t>
      </w:r>
    </w:p>
    <w:p w14:paraId="796EC5D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（一）通过转让或者租借等方式从其他单位获取资格或者资质证书投标的。</w:t>
      </w:r>
    </w:p>
    <w:p w14:paraId="322EFDE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（二）由其他单位或者其他单位负责人在投标供应商编制的投标文件上加盖印章或者签字的。</w:t>
      </w:r>
    </w:p>
    <w:p w14:paraId="15E40AB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（三）项目负责人或者主要技术人员不是本单位人员的。</w:t>
      </w:r>
    </w:p>
    <w:p w14:paraId="3AA9068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（四）投标保证金不是从投标供应商基本账户转出的。</w:t>
      </w:r>
    </w:p>
    <w:p w14:paraId="6989FA7B">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（五）其他隐瞒真实情况、提供虚假资料的行为。</w:t>
      </w:r>
    </w:p>
    <w:p w14:paraId="1AE2353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二、本公司已充分知悉“与其他采购参加人串通投标”的法定情形，相关情形包括但不限于：</w:t>
      </w:r>
    </w:p>
    <w:p w14:paraId="4D0C7AC4">
      <w:pPr>
        <w:pageBreakBefore w:val="0"/>
        <w:kinsoku/>
        <w:overflowPunct/>
        <w:bidi w:val="0"/>
        <w:spacing w:line="320" w:lineRule="exact"/>
        <w:ind w:firstLine="420" w:firstLineChars="200"/>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（一）投标供应商之间相互约定给予未中标的供应商利益补偿。 </w:t>
      </w:r>
    </w:p>
    <w:p w14:paraId="297A54E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14:paraId="6353A6E9">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（三）不同投标供应商的投标文件由同一单位或者同一人编制，或者由同一人分阶段参与编制的。</w:t>
      </w:r>
    </w:p>
    <w:p w14:paraId="4427535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（四）不同投标供应商的投标文件或部分投标文件相互混装。</w:t>
      </w:r>
    </w:p>
    <w:p w14:paraId="01747AA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（五）不同投标供应商的投标文件内容存在非正常一致。</w:t>
      </w:r>
    </w:p>
    <w:p w14:paraId="0476271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（六）由同一单位工作人员为两家以上（含两家）供应商进行同一项投标活动的。</w:t>
      </w:r>
    </w:p>
    <w:p w14:paraId="5FB0E63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（七）不同投标人的投标报价呈规律性差异。</w:t>
      </w:r>
    </w:p>
    <w:p w14:paraId="61BB1E7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（八）不同投标人的投标保证金从同一单位或者个人的账户转出。</w:t>
      </w:r>
    </w:p>
    <w:p w14:paraId="17F02FD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（九）主管部门依照法律法规认定的其他情形。</w:t>
      </w:r>
    </w:p>
    <w:p w14:paraId="1E5BF87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三、本公司已充分知悉下列情形所对应的法律风险，并在投标前已对相关风险事项进行排查。</w:t>
      </w:r>
    </w:p>
    <w:p w14:paraId="5F87874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（一）对于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其他主体</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获取</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6D88875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14:paraId="7780EFB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14:paraId="1D5160D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（四）供应商应严格规范项目授权代表、员工参与招标投标的行为，加强对投标文件的审核。项目授权代表、员工</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编制、上传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等行为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违反采购相关法律法规或招标文件要求的，投标供应商应当依法承担相应法律责任。</w:t>
      </w:r>
    </w:p>
    <w:p w14:paraId="62466BA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供应商对投标电子密钥负有妥善保管、及时变更和续期等主体责任。供应商使用电子密钥在采购网站进行的活动，均具有法律效力，须承担相应的法律后果。供应商擅自将投标密钥出借他人使用所造成的法律后果，由供应商自行承担。</w:t>
      </w:r>
    </w:p>
    <w:p w14:paraId="2F371B5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（六）单位负责人为同一人或者存在直接控股、管理关系的不同供应商，不得参加同一合同项下的采购活动。相关情形</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查实，依法作投标无效处理；涉嫌串通投标等违法行为的，主管部门将依法调查处理。</w:t>
      </w:r>
    </w:p>
    <w:p w14:paraId="5327786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本公司已充分知悉采购违法、违规行为的法律后果。经查实，若投标供应商存在采购违法、违规行为，主管部门将依据相关规定，处以一至三年内禁止参与本院的项目采购，并由主管部门记入供应商诚信档案，处采购金额千分之十以上千分之二十以下罚款；情节严重的，取消参与本院项目采购的参与资格，处采购金额千分之二十以上千分之三十以下罚款，并上报相关监管部门依法吊销营业执照。</w:t>
      </w:r>
    </w:p>
    <w:p w14:paraId="0B50EC5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以下文字请投标供应商抄写并确认：“本公司已仔细阅读《采购违法行为风险知悉确认书》，充分知悉违法行为的法律后果，并承诺将严谨、诚信、依法依规参与采购活动”。                                                                                                                                            </w:t>
      </w:r>
    </w:p>
    <w:p w14:paraId="254D0826">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负责人/投标授权代表签名（公章）：</w:t>
      </w:r>
    </w:p>
    <w:p w14:paraId="1CE238E2">
      <w:pPr>
        <w:pageBreakBefore w:val="0"/>
        <w:kinsoku/>
        <w:overflowPunct/>
        <w:bidi w:val="0"/>
        <w:spacing w:line="320" w:lineRule="exact"/>
        <w:ind w:firstLine="420"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日   期：</w:t>
      </w:r>
    </w:p>
    <w:p w14:paraId="620C13DE">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27" w:name="_Toc20823"/>
      <w:bookmarkStart w:id="128" w:name="_Toc30217"/>
      <w:bookmarkStart w:id="129" w:name="_Toc5756"/>
      <w:bookmarkStart w:id="130" w:name="_Toc8030"/>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七、招标文件中需求内容相关承诺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格式</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如有，根据需求内容按照实际情况提供</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bookmarkEnd w:id="127"/>
      <w:bookmarkEnd w:id="128"/>
      <w:bookmarkEnd w:id="129"/>
      <w:bookmarkEnd w:id="130"/>
    </w:p>
    <w:p w14:paraId="37EA7563">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31" w:name="_Toc67201246"/>
    </w:p>
    <w:p w14:paraId="6D03E5B5">
      <w:pPr>
        <w:pageBreakBefore w:val="0"/>
        <w:kinsoku/>
        <w:overflowPunct/>
        <w:bidi w:val="0"/>
        <w:spacing w:line="320" w:lineRule="exact"/>
        <w:ind w:firstLine="422" w:firstLineChars="200"/>
        <w:jc w:val="center"/>
        <w:outlineLvl w:val="3"/>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（1）违约承诺函</w:t>
      </w:r>
    </w:p>
    <w:p w14:paraId="56C1B792">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北京中医药大学深圳医院（龙岗）：</w:t>
      </w:r>
    </w:p>
    <w:p w14:paraId="2D687E09">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我方（投标人）在此向贵方（采购人）作出如下违约承诺：</w:t>
      </w:r>
    </w:p>
    <w:p w14:paraId="7562992F">
      <w:pPr>
        <w:pStyle w:val="14"/>
        <w:pageBreakBefore w:val="0"/>
        <w:tabs>
          <w:tab w:val="left" w:pos="420"/>
          <w:tab w:val="left" w:pos="540"/>
        </w:tabs>
        <w:kinsoku/>
        <w:overflowPunct/>
        <w:bidi w:val="0"/>
        <w:adjustRightInd w:val="0"/>
        <w:snapToGrid w:val="0"/>
        <w:spacing w:line="320" w:lineRule="exact"/>
        <w:ind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在中标后，我方将按照招标文件及投标文件的要求严格配置投入团队人员，并确保按时提供服务。包括但不限于招标采购各环节完成时限、开标评标排期时间、项目完成采购总时限、专家库配备、异议投诉处理、保密措施等。</w:t>
      </w:r>
    </w:p>
    <w:p w14:paraId="0715F605">
      <w:pPr>
        <w:pStyle w:val="14"/>
        <w:pageBreakBefore w:val="0"/>
        <w:tabs>
          <w:tab w:val="left" w:pos="420"/>
          <w:tab w:val="left" w:pos="540"/>
        </w:tabs>
        <w:kinsoku/>
        <w:overflowPunct/>
        <w:bidi w:val="0"/>
        <w:adjustRightInd w:val="0"/>
        <w:snapToGrid w:val="0"/>
        <w:spacing w:line="320" w:lineRule="exact"/>
        <w:ind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2、我方承诺所提供的服务质量将满足招标文件中规定的要求，</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拥有高效稳定的售后服务团队，并保持完好服务标准及形象，符合国家标准及相关行业服务质量标准。</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并始终保持高水准，以确保采购人对我方的满意度。</w:t>
      </w:r>
    </w:p>
    <w:p w14:paraId="62EDBD8C">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3、对出现未能达到采购人管理要求的需承担相应责任，</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赔偿采购人等值损失，并承担因此产生的所有责任……</w:t>
      </w:r>
    </w:p>
    <w:p w14:paraId="28E57903">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p>
    <w:p w14:paraId="2586D030">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77892B5A">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2CC9CFD1">
      <w:pPr>
        <w:keepNext w:val="0"/>
        <w:keepLines w:val="0"/>
        <w:pageBreakBefore w:val="0"/>
        <w:widowControl/>
        <w:numPr>
          <w:ilvl w:val="0"/>
          <w:numId w:val="0"/>
        </w:numPr>
        <w:suppressLineNumbers w:val="0"/>
        <w:kinsoku/>
        <w:overflowPunct/>
        <w:bidi w:val="0"/>
        <w:spacing w:before="53" w:beforeAutospacing="0" w:after="0" w:afterAutospacing="0" w:line="18" w:lineRule="atLeast"/>
        <w:ind w:right="0" w:rightChars="0" w:firstLine="420" w:firstLineChars="2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2BB888AC">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0167317D">
      <w:pPr>
        <w:pageBreakBefore w:val="0"/>
        <w:kinsoku/>
        <w:overflowPunct/>
        <w:bidi w:val="0"/>
        <w:spacing w:line="320" w:lineRule="exact"/>
        <w:ind w:firstLine="422" w:firstLineChars="200"/>
        <w:jc w:val="center"/>
        <w:outlineLvl w:val="3"/>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（2）承诺函（本项为完全响应</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“招标项目需求”全部内容时使用</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p>
    <w:p w14:paraId="63ABBA0E">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bookmarkEnd w:id="131"/>
    <w:p w14:paraId="7FAEA8C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132" w:name="_Toc36971355"/>
      <w:bookmarkStart w:id="133" w:name="_Toc7167"/>
      <w:bookmarkStart w:id="134" w:name="_Toc45995263"/>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北京中医药大学深圳医院（龙岗）：</w:t>
      </w:r>
    </w:p>
    <w:p w14:paraId="4CF786A6">
      <w:pPr>
        <w:pStyle w:val="14"/>
        <w:pageBreakBefore w:val="0"/>
        <w:tabs>
          <w:tab w:val="left" w:pos="420"/>
          <w:tab w:val="left" w:pos="540"/>
        </w:tabs>
        <w:kinsoku/>
        <w:overflowPunct/>
        <w:bidi w:val="0"/>
        <w:adjustRightInd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我方承诺，我方参与本项目投标，完全响应招标文件“招标项目需求”全部内容，如出现与偏离表不一致的内容，以偏离表内容为准。</w:t>
      </w:r>
    </w:p>
    <w:p w14:paraId="4DF60EE4">
      <w:pPr>
        <w:pStyle w:val="14"/>
        <w:pageBreakBefore w:val="0"/>
        <w:tabs>
          <w:tab w:val="left" w:pos="420"/>
          <w:tab w:val="left" w:pos="540"/>
        </w:tabs>
        <w:kinsoku/>
        <w:overflowPunct/>
        <w:bidi w:val="0"/>
        <w:adjustRightInd w:val="0"/>
        <w:snapToGrid w:val="0"/>
        <w:spacing w:line="320" w:lineRule="exact"/>
        <w:ind w:firstLine="422" w:firstLineChars="200"/>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特此承诺。</w:t>
      </w:r>
    </w:p>
    <w:p w14:paraId="1AB36E94">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bookmarkEnd w:id="132"/>
    <w:bookmarkEnd w:id="133"/>
    <w:bookmarkEnd w:id="134"/>
    <w:p w14:paraId="1646DE89">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45E41006">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7507366C">
      <w:pPr>
        <w:keepNext w:val="0"/>
        <w:keepLines w:val="0"/>
        <w:pageBreakBefore w:val="0"/>
        <w:widowControl/>
        <w:numPr>
          <w:ilvl w:val="0"/>
          <w:numId w:val="0"/>
        </w:numPr>
        <w:suppressLineNumbers w:val="0"/>
        <w:kinsoku/>
        <w:overflowPunct/>
        <w:bidi w:val="0"/>
        <w:spacing w:before="53" w:beforeAutospacing="0" w:after="0" w:afterAutospacing="0" w:line="18" w:lineRule="atLeast"/>
        <w:ind w:right="0" w:rightChars="0" w:firstLine="420" w:firstLineChars="2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08EEDDDE">
      <w:pPr>
        <w:pageBreakBefore w:val="0"/>
        <w:kinsoku/>
        <w:overflowPunct/>
        <w:bidi w:val="0"/>
        <w:adjustRightInd w:val="0"/>
        <w:snapToGrid w:val="0"/>
        <w:spacing w:line="360" w:lineRule="auto"/>
        <w:ind w:firstLine="442" w:firstLineChars="200"/>
        <w:jc w:val="center"/>
        <w:outlineLvl w:val="9"/>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p>
    <w:p w14:paraId="55A58303">
      <w:pPr>
        <w:pageBreakBefore w:val="0"/>
        <w:kinsoku/>
        <w:overflowPunct/>
        <w:bidi w:val="0"/>
        <w:adjustRightInd w:val="0"/>
        <w:snapToGrid w:val="0"/>
        <w:spacing w:line="360" w:lineRule="auto"/>
        <w:ind w:firstLine="442" w:firstLineChars="200"/>
        <w:jc w:val="center"/>
        <w:outlineLvl w:val="3"/>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（3）一致性</w:t>
      </w:r>
      <w:r>
        <w:rPr>
          <w:rFonts w:hint="eastAsia" w:asciiTheme="minorEastAsia" w:hAnsiTheme="minorEastAsia" w:eastAsiaTheme="minorEastAsia" w:cstheme="minorEastAsia"/>
          <w:b/>
          <w:bCs/>
          <w:color w:val="000000" w:themeColor="text1"/>
          <w14:textFill>
            <w14:solidFill>
              <w14:schemeClr w14:val="tx1"/>
            </w14:solidFill>
          </w14:textFill>
        </w:rPr>
        <w:t>承诺函</w:t>
      </w:r>
    </w:p>
    <w:p w14:paraId="69726090">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致：</w:t>
      </w:r>
      <w:r>
        <w:rPr>
          <w:rFonts w:hint="eastAsia" w:asciiTheme="minorEastAsia" w:hAnsiTheme="minorEastAsia" w:eastAsiaTheme="minorEastAsia" w:cstheme="minorEastAsia"/>
          <w:color w:val="000000" w:themeColor="text1"/>
          <w:lang w:eastAsia="zh-CN"/>
          <w14:textFill>
            <w14:solidFill>
              <w14:schemeClr w14:val="tx1"/>
            </w14:solidFill>
          </w14:textFill>
        </w:rPr>
        <w:t>北京中医药大学深圳医院（龙岗）</w:t>
      </w:r>
    </w:p>
    <w:p w14:paraId="60514406">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我方承诺：</w:t>
      </w:r>
    </w:p>
    <w:p w14:paraId="63302D6A">
      <w:pPr>
        <w:keepNext w:val="0"/>
        <w:keepLines w:val="0"/>
        <w:pageBreakBefore w:val="0"/>
        <w:kinsoku/>
        <w:wordWrap/>
        <w:overflowPunct/>
        <w:topLinePunct w:val="0"/>
        <w:bidi w:val="0"/>
        <w:adjustRightInd w:val="0"/>
        <w:snapToGrid w:val="0"/>
        <w:spacing w:line="360" w:lineRule="auto"/>
        <w:ind w:firstLine="442"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如中标，我单位合同签订方及发票开具方名称与我单位此次投标主体名称一致</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14:paraId="70E5E1D4">
      <w:pPr>
        <w:pStyle w:val="32"/>
        <w:pageBreakBefore w:val="0"/>
        <w:kinsoku/>
        <w:overflowPunct/>
        <w:bidi w:val="0"/>
        <w:ind w:firstLine="48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40FD49A5">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投标人（公章）：</w:t>
      </w:r>
    </w:p>
    <w:p w14:paraId="4CF429F2">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法定代表人或其授权代表签名：</w:t>
      </w:r>
    </w:p>
    <w:p w14:paraId="2D9438EE">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日期：      年    月    日</w:t>
      </w:r>
    </w:p>
    <w:p w14:paraId="400ED0CA">
      <w:pPr>
        <w:pageBreakBefore w:val="0"/>
        <w:kinsoku/>
        <w:overflowPunct/>
        <w:bidi w:val="0"/>
        <w:ind w:firstLine="0" w:firstLineChars="0"/>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bookmarkEnd w:id="122"/>
    <w:p w14:paraId="5348F2B0">
      <w:pPr>
        <w:keepNext w:val="0"/>
        <w:keepLines w:val="0"/>
        <w:pageBreakBefore w:val="0"/>
        <w:kinsoku/>
        <w:overflowPunct/>
        <w:autoSpaceDE/>
        <w:autoSpaceDN/>
        <w:bidi w:val="0"/>
        <w:spacing w:line="240" w:lineRule="auto"/>
        <w:ind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35" w:name="_Toc14946"/>
      <w:bookmarkStart w:id="136" w:name="_Toc32438"/>
      <w:bookmarkStart w:id="137" w:name="_Toc14667"/>
      <w:bookmarkStart w:id="138" w:name="_Toc1426"/>
      <w:bookmarkStart w:id="139" w:name="_Toc12390"/>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类似项目业绩</w:t>
      </w:r>
      <w:bookmarkEnd w:id="135"/>
      <w:bookmarkEnd w:id="136"/>
      <w:bookmarkEnd w:id="137"/>
      <w:bookmarkEnd w:id="138"/>
    </w:p>
    <w:tbl>
      <w:tblPr>
        <w:tblStyle w:val="24"/>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020"/>
        <w:gridCol w:w="1117"/>
        <w:gridCol w:w="720"/>
        <w:gridCol w:w="838"/>
        <w:gridCol w:w="1025"/>
        <w:gridCol w:w="1438"/>
        <w:gridCol w:w="1750"/>
      </w:tblGrid>
      <w:tr w14:paraId="4186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600" w:type="dxa"/>
            <w:gridSpan w:val="8"/>
            <w:tcBorders>
              <w:top w:val="nil"/>
              <w:left w:val="nil"/>
              <w:bottom w:val="single" w:color="auto" w:sz="4" w:space="0"/>
              <w:right w:val="nil"/>
            </w:tcBorders>
            <w:vAlign w:val="center"/>
          </w:tcPr>
          <w:p w14:paraId="526D548C">
            <w:pPr>
              <w:pageBreakBefore w:val="0"/>
              <w:tabs>
                <w:tab w:val="left" w:pos="315"/>
                <w:tab w:val="left" w:pos="510"/>
              </w:tabs>
              <w:kinsoku/>
              <w:overflowPunct/>
              <w:bidi w:val="0"/>
              <w:adjustRightInd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项目名称：</w:t>
            </w:r>
          </w:p>
          <w:p w14:paraId="51109AB9">
            <w:pPr>
              <w:pageBreakBefore w:val="0"/>
              <w:tabs>
                <w:tab w:val="left" w:pos="315"/>
                <w:tab w:val="left" w:pos="510"/>
              </w:tabs>
              <w:kinsoku/>
              <w:overflowPunct/>
              <w:bidi w:val="0"/>
              <w:adjustRightIn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项目编号：</w:t>
            </w:r>
          </w:p>
        </w:tc>
      </w:tr>
      <w:tr w14:paraId="6119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92" w:type="dxa"/>
            <w:tcBorders>
              <w:top w:val="single" w:color="auto" w:sz="4" w:space="0"/>
            </w:tcBorders>
            <w:vAlign w:val="center"/>
          </w:tcPr>
          <w:p w14:paraId="199BFF2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2020" w:type="dxa"/>
            <w:tcBorders>
              <w:top w:val="single" w:color="auto" w:sz="4" w:space="0"/>
            </w:tcBorders>
            <w:vAlign w:val="center"/>
          </w:tcPr>
          <w:p w14:paraId="4793CC7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项目名称及概述</w:t>
            </w:r>
          </w:p>
        </w:tc>
        <w:tc>
          <w:tcPr>
            <w:tcW w:w="1117" w:type="dxa"/>
            <w:tcBorders>
              <w:top w:val="single" w:color="auto" w:sz="4" w:space="0"/>
            </w:tcBorders>
            <w:vAlign w:val="center"/>
          </w:tcPr>
          <w:p w14:paraId="66146063">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使用单位及地点</w:t>
            </w:r>
          </w:p>
        </w:tc>
        <w:tc>
          <w:tcPr>
            <w:tcW w:w="720" w:type="dxa"/>
            <w:tcBorders>
              <w:top w:val="single" w:color="auto" w:sz="4" w:space="0"/>
            </w:tcBorders>
            <w:vAlign w:val="center"/>
          </w:tcPr>
          <w:p w14:paraId="44F9A45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w:t>
            </w:r>
          </w:p>
          <w:p w14:paraId="038F6048">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金额</w:t>
            </w:r>
          </w:p>
        </w:tc>
        <w:tc>
          <w:tcPr>
            <w:tcW w:w="838" w:type="dxa"/>
            <w:tcBorders>
              <w:top w:val="single" w:color="auto" w:sz="4" w:space="0"/>
            </w:tcBorders>
            <w:vAlign w:val="center"/>
          </w:tcPr>
          <w:p w14:paraId="57F71CF8">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实施</w:t>
            </w:r>
          </w:p>
          <w:p w14:paraId="4C217574">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时间</w:t>
            </w:r>
          </w:p>
        </w:tc>
        <w:tc>
          <w:tcPr>
            <w:tcW w:w="1025" w:type="dxa"/>
            <w:tcBorders>
              <w:top w:val="single" w:color="auto" w:sz="4" w:space="0"/>
            </w:tcBorders>
            <w:vAlign w:val="center"/>
          </w:tcPr>
          <w:p w14:paraId="2EBC3F0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w:t>
            </w:r>
          </w:p>
          <w:p w14:paraId="1652B14C">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情况</w:t>
            </w:r>
          </w:p>
        </w:tc>
        <w:tc>
          <w:tcPr>
            <w:tcW w:w="1438" w:type="dxa"/>
            <w:tcBorders>
              <w:top w:val="single" w:color="auto" w:sz="4" w:space="0"/>
            </w:tcBorders>
            <w:vAlign w:val="center"/>
          </w:tcPr>
          <w:p w14:paraId="75488E2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使用单位电话及联系人</w:t>
            </w:r>
          </w:p>
        </w:tc>
        <w:tc>
          <w:tcPr>
            <w:tcW w:w="1750" w:type="dxa"/>
            <w:tcBorders>
              <w:top w:val="single" w:color="auto" w:sz="4" w:space="0"/>
            </w:tcBorders>
            <w:vAlign w:val="center"/>
          </w:tcPr>
          <w:p w14:paraId="14A9B14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r>
      <w:tr w14:paraId="16D0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17A2F8B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2020" w:type="dxa"/>
            <w:vAlign w:val="center"/>
          </w:tcPr>
          <w:p w14:paraId="398DA924">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7B20A2C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41FD51BC">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79C1119A">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5977AF5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4D4BEBAB">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38BDD55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559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5EABD73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020" w:type="dxa"/>
            <w:vAlign w:val="center"/>
          </w:tcPr>
          <w:p w14:paraId="0E92879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5493F0F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4342B70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623A9305">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0622DC53">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49715829">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7DA5EF5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C1E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6DDEEE8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2020" w:type="dxa"/>
            <w:vAlign w:val="center"/>
          </w:tcPr>
          <w:p w14:paraId="572B25EB">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6AC6ACF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16C09DA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259820D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4DA2A6D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5270BBC1">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30FCA5F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FBE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27156A95">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20" w:type="dxa"/>
            <w:vAlign w:val="center"/>
          </w:tcPr>
          <w:p w14:paraId="5E877B04">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50D7B8BC">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059C4EDC">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439F56E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0A89453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08D6403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01DAA301">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F60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2" w:type="dxa"/>
            <w:vAlign w:val="center"/>
          </w:tcPr>
          <w:p w14:paraId="0035970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20" w:type="dxa"/>
            <w:vAlign w:val="center"/>
          </w:tcPr>
          <w:p w14:paraId="778B04F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1FEDF27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446D18F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01EFCAC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2EF9C31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0CFA90C3">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701E4834">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1A3202C1">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F24012D">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34CC5211">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36428856">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48431B96">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14:paraId="10B10BCA">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①相关业绩的合同（或中标通知书、履约评价等）扫描件加盖投标人公章（按评分标准提供）</w:t>
      </w:r>
    </w:p>
    <w:p w14:paraId="540D8D54">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8511273">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81D9F36">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40" w:name="_Toc4677"/>
      <w:bookmarkStart w:id="141" w:name="_Toc17736"/>
      <w:bookmarkStart w:id="142" w:name="_Toc6456"/>
      <w:bookmarkStart w:id="143" w:name="_Toc27608"/>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九、本</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项目负责人情况</w:t>
      </w:r>
      <w:bookmarkEnd w:id="140"/>
      <w:bookmarkEnd w:id="141"/>
      <w:bookmarkEnd w:id="142"/>
      <w:bookmarkEnd w:id="143"/>
    </w:p>
    <w:tbl>
      <w:tblPr>
        <w:tblStyle w:val="24"/>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484"/>
        <w:gridCol w:w="1147"/>
        <w:gridCol w:w="1204"/>
        <w:gridCol w:w="1990"/>
        <w:gridCol w:w="1138"/>
        <w:gridCol w:w="1450"/>
      </w:tblGrid>
      <w:tr w14:paraId="7D6B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60" w:type="dxa"/>
            <w:gridSpan w:val="7"/>
            <w:tcBorders>
              <w:top w:val="nil"/>
              <w:left w:val="nil"/>
              <w:bottom w:val="single" w:color="auto" w:sz="4" w:space="0"/>
              <w:right w:val="nil"/>
            </w:tcBorders>
            <w:vAlign w:val="center"/>
          </w:tcPr>
          <w:p w14:paraId="5A3B049E">
            <w:pPr>
              <w:pageBreakBefore w:val="0"/>
              <w:tabs>
                <w:tab w:val="left" w:pos="315"/>
                <w:tab w:val="left" w:pos="510"/>
              </w:tabs>
              <w:kinsoku/>
              <w:overflowPunct/>
              <w:bidi w:val="0"/>
              <w:adjustRightInd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项目名称：</w:t>
            </w:r>
          </w:p>
          <w:p w14:paraId="51F5546A">
            <w:pPr>
              <w:pageBreakBefore w:val="0"/>
              <w:tabs>
                <w:tab w:val="left" w:pos="315"/>
                <w:tab w:val="left" w:pos="510"/>
              </w:tabs>
              <w:kinsoku/>
              <w:overflowPunct/>
              <w:bidi w:val="0"/>
              <w:adjustRightIn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项目编号：</w:t>
            </w:r>
          </w:p>
        </w:tc>
      </w:tr>
      <w:tr w14:paraId="62B1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47" w:type="dxa"/>
            <w:tcBorders>
              <w:top w:val="single" w:color="auto" w:sz="4" w:space="0"/>
            </w:tcBorders>
            <w:vAlign w:val="center"/>
          </w:tcPr>
          <w:p w14:paraId="3C7E95D1">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631" w:type="dxa"/>
            <w:gridSpan w:val="2"/>
            <w:tcBorders>
              <w:top w:val="single" w:color="auto" w:sz="4" w:space="0"/>
            </w:tcBorders>
            <w:vAlign w:val="center"/>
          </w:tcPr>
          <w:p w14:paraId="284AD01C">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tcBorders>
              <w:top w:val="single" w:color="auto" w:sz="4" w:space="0"/>
            </w:tcBorders>
            <w:vAlign w:val="center"/>
          </w:tcPr>
          <w:p w14:paraId="1655B947">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性别</w:t>
            </w:r>
          </w:p>
        </w:tc>
        <w:tc>
          <w:tcPr>
            <w:tcW w:w="1990" w:type="dxa"/>
            <w:tcBorders>
              <w:top w:val="single" w:color="auto" w:sz="4" w:space="0"/>
            </w:tcBorders>
            <w:vAlign w:val="center"/>
          </w:tcPr>
          <w:p w14:paraId="250CB28F">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8" w:type="dxa"/>
            <w:tcBorders>
              <w:top w:val="single" w:color="auto" w:sz="4" w:space="0"/>
            </w:tcBorders>
            <w:vAlign w:val="center"/>
          </w:tcPr>
          <w:p w14:paraId="4B8AC910">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年龄</w:t>
            </w:r>
          </w:p>
        </w:tc>
        <w:tc>
          <w:tcPr>
            <w:tcW w:w="1450" w:type="dxa"/>
            <w:tcBorders>
              <w:top w:val="single" w:color="auto" w:sz="4" w:space="0"/>
            </w:tcBorders>
            <w:vAlign w:val="center"/>
          </w:tcPr>
          <w:p w14:paraId="302199C4">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4FC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47" w:type="dxa"/>
            <w:vAlign w:val="center"/>
          </w:tcPr>
          <w:p w14:paraId="120AD0CD">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职务</w:t>
            </w:r>
          </w:p>
        </w:tc>
        <w:tc>
          <w:tcPr>
            <w:tcW w:w="1631" w:type="dxa"/>
            <w:gridSpan w:val="2"/>
            <w:vAlign w:val="center"/>
          </w:tcPr>
          <w:p w14:paraId="42CD96EF">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4D6F2F1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职称</w:t>
            </w:r>
          </w:p>
        </w:tc>
        <w:tc>
          <w:tcPr>
            <w:tcW w:w="1990" w:type="dxa"/>
            <w:vAlign w:val="center"/>
          </w:tcPr>
          <w:p w14:paraId="44757ABB">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8" w:type="dxa"/>
            <w:vAlign w:val="center"/>
          </w:tcPr>
          <w:p w14:paraId="68048855">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学历</w:t>
            </w:r>
          </w:p>
        </w:tc>
        <w:tc>
          <w:tcPr>
            <w:tcW w:w="1450" w:type="dxa"/>
            <w:vAlign w:val="center"/>
          </w:tcPr>
          <w:p w14:paraId="021BF0F7">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DBF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47" w:type="dxa"/>
            <w:vAlign w:val="center"/>
          </w:tcPr>
          <w:p w14:paraId="0CF5F259">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办公电话</w:t>
            </w:r>
          </w:p>
        </w:tc>
        <w:tc>
          <w:tcPr>
            <w:tcW w:w="1631" w:type="dxa"/>
            <w:gridSpan w:val="2"/>
            <w:vAlign w:val="center"/>
          </w:tcPr>
          <w:p w14:paraId="2A31DB73">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4828B431">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住宅电话</w:t>
            </w:r>
          </w:p>
        </w:tc>
        <w:tc>
          <w:tcPr>
            <w:tcW w:w="1990" w:type="dxa"/>
            <w:vAlign w:val="center"/>
          </w:tcPr>
          <w:p w14:paraId="061469A0">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8" w:type="dxa"/>
            <w:vAlign w:val="center"/>
          </w:tcPr>
          <w:p w14:paraId="3ADDDF0D">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移动电话</w:t>
            </w:r>
          </w:p>
        </w:tc>
        <w:tc>
          <w:tcPr>
            <w:tcW w:w="1450" w:type="dxa"/>
            <w:vAlign w:val="center"/>
          </w:tcPr>
          <w:p w14:paraId="613993D2">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6B3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31" w:type="dxa"/>
            <w:gridSpan w:val="2"/>
            <w:vAlign w:val="center"/>
          </w:tcPr>
          <w:p w14:paraId="5AD7DFC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参加工作时间</w:t>
            </w:r>
          </w:p>
        </w:tc>
        <w:tc>
          <w:tcPr>
            <w:tcW w:w="2351" w:type="dxa"/>
            <w:gridSpan w:val="2"/>
            <w:vAlign w:val="center"/>
          </w:tcPr>
          <w:p w14:paraId="09A029F7">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506FF88D">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从事该行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业的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年限</w:t>
            </w:r>
          </w:p>
        </w:tc>
        <w:tc>
          <w:tcPr>
            <w:tcW w:w="2588" w:type="dxa"/>
            <w:gridSpan w:val="2"/>
            <w:vAlign w:val="center"/>
          </w:tcPr>
          <w:p w14:paraId="79A37FD2">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41C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31" w:type="dxa"/>
            <w:gridSpan w:val="2"/>
            <w:vAlign w:val="center"/>
          </w:tcPr>
          <w:p w14:paraId="593B2B2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具有认证资格</w:t>
            </w:r>
          </w:p>
        </w:tc>
        <w:tc>
          <w:tcPr>
            <w:tcW w:w="6929" w:type="dxa"/>
            <w:gridSpan w:val="5"/>
            <w:vAlign w:val="center"/>
          </w:tcPr>
          <w:p w14:paraId="54588EDE">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C5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660" w:type="dxa"/>
            <w:gridSpan w:val="7"/>
            <w:vAlign w:val="center"/>
          </w:tcPr>
          <w:p w14:paraId="31C9E8F4">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已完成项目情况</w:t>
            </w:r>
          </w:p>
        </w:tc>
      </w:tr>
      <w:tr w14:paraId="3293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31" w:type="dxa"/>
            <w:gridSpan w:val="2"/>
            <w:vAlign w:val="center"/>
          </w:tcPr>
          <w:p w14:paraId="598668D8">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使用单位</w:t>
            </w:r>
          </w:p>
        </w:tc>
        <w:tc>
          <w:tcPr>
            <w:tcW w:w="1147" w:type="dxa"/>
            <w:vAlign w:val="center"/>
          </w:tcPr>
          <w:p w14:paraId="6859DD5C">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p>
        </w:tc>
        <w:tc>
          <w:tcPr>
            <w:tcW w:w="1204" w:type="dxa"/>
            <w:vAlign w:val="center"/>
          </w:tcPr>
          <w:p w14:paraId="326F946C">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规模</w:t>
            </w:r>
          </w:p>
        </w:tc>
        <w:tc>
          <w:tcPr>
            <w:tcW w:w="1990" w:type="dxa"/>
            <w:vAlign w:val="center"/>
          </w:tcPr>
          <w:p w14:paraId="3F642774">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完成日期</w:t>
            </w:r>
          </w:p>
        </w:tc>
        <w:tc>
          <w:tcPr>
            <w:tcW w:w="2588" w:type="dxa"/>
            <w:gridSpan w:val="2"/>
            <w:vAlign w:val="center"/>
          </w:tcPr>
          <w:p w14:paraId="214B77FE">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项目质量</w:t>
            </w:r>
          </w:p>
        </w:tc>
      </w:tr>
      <w:tr w14:paraId="482B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31" w:type="dxa"/>
            <w:gridSpan w:val="2"/>
            <w:vAlign w:val="center"/>
          </w:tcPr>
          <w:p w14:paraId="53E9121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47" w:type="dxa"/>
            <w:vAlign w:val="center"/>
          </w:tcPr>
          <w:p w14:paraId="5A47B6F3">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788DC3F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5EE2591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88" w:type="dxa"/>
            <w:gridSpan w:val="2"/>
            <w:vAlign w:val="center"/>
          </w:tcPr>
          <w:p w14:paraId="17F1638A">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C33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31" w:type="dxa"/>
            <w:gridSpan w:val="2"/>
            <w:vAlign w:val="center"/>
          </w:tcPr>
          <w:p w14:paraId="1D67BBCE">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47" w:type="dxa"/>
            <w:vAlign w:val="center"/>
          </w:tcPr>
          <w:p w14:paraId="4BEA6003">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1ACB6D84">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42FEEC25">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88" w:type="dxa"/>
            <w:gridSpan w:val="2"/>
            <w:vAlign w:val="center"/>
          </w:tcPr>
          <w:p w14:paraId="28ADD1B3">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377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31" w:type="dxa"/>
            <w:gridSpan w:val="2"/>
            <w:vAlign w:val="center"/>
          </w:tcPr>
          <w:p w14:paraId="00BD122D">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47" w:type="dxa"/>
            <w:vAlign w:val="center"/>
          </w:tcPr>
          <w:p w14:paraId="4942CF73">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2669EC54">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0E3C0884">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88" w:type="dxa"/>
            <w:gridSpan w:val="2"/>
            <w:tcBorders>
              <w:top w:val="nil"/>
            </w:tcBorders>
            <w:vAlign w:val="center"/>
          </w:tcPr>
          <w:p w14:paraId="3140763E">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457CC3BE">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（以上格式仅作参考）</w:t>
      </w:r>
    </w:p>
    <w:p w14:paraId="2B00B41F">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7B2D8D2A">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23E23D65">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0CA48AAF">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14:paraId="04610AB0">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①人员相关证书扫描件加盖投标人公章（按评分标准提供）</w:t>
      </w:r>
    </w:p>
    <w:p w14:paraId="21B00B5E">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②社保部门出具的投标人为相关人员</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缴纳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的社保证明扫描件加盖投标人公章（按评分标准提供）</w:t>
      </w:r>
    </w:p>
    <w:p w14:paraId="3B897BF1">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p>
    <w:p w14:paraId="578E4057">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44" w:name="_Toc10021"/>
      <w:bookmarkStart w:id="145" w:name="_Toc26295"/>
      <w:bookmarkStart w:id="146" w:name="_Toc22869"/>
      <w:bookmarkStart w:id="147" w:name="_Toc30292"/>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十、本项目实施</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团队成员情况</w:t>
      </w:r>
      <w:bookmarkEnd w:id="144"/>
      <w:bookmarkEnd w:id="145"/>
      <w:bookmarkEnd w:id="146"/>
      <w:bookmarkEnd w:id="147"/>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35"/>
        <w:gridCol w:w="1360"/>
        <w:gridCol w:w="756"/>
        <w:gridCol w:w="2148"/>
        <w:gridCol w:w="2506"/>
      </w:tblGrid>
      <w:tr w14:paraId="2079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6"/>
            <w:tcBorders>
              <w:top w:val="nil"/>
              <w:left w:val="nil"/>
              <w:bottom w:val="single" w:color="auto" w:sz="4" w:space="0"/>
              <w:right w:val="nil"/>
            </w:tcBorders>
            <w:vAlign w:val="center"/>
          </w:tcPr>
          <w:p w14:paraId="3ED0D3CD">
            <w:pPr>
              <w:pageBreakBefore w:val="0"/>
              <w:tabs>
                <w:tab w:val="left" w:pos="315"/>
                <w:tab w:val="left" w:pos="510"/>
              </w:tabs>
              <w:kinsoku/>
              <w:overflowPunct/>
              <w:bidi w:val="0"/>
              <w:adjustRightInd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项目名称：</w:t>
            </w:r>
          </w:p>
          <w:p w14:paraId="24272024">
            <w:pPr>
              <w:pageBreakBefore w:val="0"/>
              <w:tabs>
                <w:tab w:val="left" w:pos="315"/>
                <w:tab w:val="left" w:pos="510"/>
              </w:tabs>
              <w:kinsoku/>
              <w:overflowPunct/>
              <w:bidi w:val="0"/>
              <w:adjustRightIn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项目编号：</w:t>
            </w:r>
          </w:p>
        </w:tc>
      </w:tr>
      <w:tr w14:paraId="2738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tcBorders>
            <w:vAlign w:val="center"/>
          </w:tcPr>
          <w:p w14:paraId="40EE3B2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1035" w:type="dxa"/>
            <w:tcBorders>
              <w:top w:val="single" w:color="auto" w:sz="4" w:space="0"/>
            </w:tcBorders>
            <w:vAlign w:val="center"/>
          </w:tcPr>
          <w:p w14:paraId="25115FD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360" w:type="dxa"/>
            <w:tcBorders>
              <w:top w:val="single" w:color="auto" w:sz="4" w:space="0"/>
            </w:tcBorders>
            <w:vAlign w:val="center"/>
          </w:tcPr>
          <w:p w14:paraId="789F85F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部门和职务</w:t>
            </w:r>
          </w:p>
        </w:tc>
        <w:tc>
          <w:tcPr>
            <w:tcW w:w="756" w:type="dxa"/>
            <w:tcBorders>
              <w:top w:val="single" w:color="auto" w:sz="4" w:space="0"/>
            </w:tcBorders>
            <w:vAlign w:val="center"/>
          </w:tcPr>
          <w:p w14:paraId="706C38B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职责</w:t>
            </w:r>
          </w:p>
        </w:tc>
        <w:tc>
          <w:tcPr>
            <w:tcW w:w="2148" w:type="dxa"/>
            <w:tcBorders>
              <w:top w:val="single" w:color="auto" w:sz="4" w:space="0"/>
            </w:tcBorders>
            <w:vAlign w:val="center"/>
          </w:tcPr>
          <w:p w14:paraId="5A7433C4">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获得认证资质证书</w:t>
            </w:r>
          </w:p>
        </w:tc>
        <w:tc>
          <w:tcPr>
            <w:tcW w:w="2506" w:type="dxa"/>
            <w:tcBorders>
              <w:top w:val="single" w:color="auto" w:sz="4" w:space="0"/>
            </w:tcBorders>
            <w:vAlign w:val="center"/>
          </w:tcPr>
          <w:p w14:paraId="15142535">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主要资历、经验及</w:t>
            </w:r>
          </w:p>
          <w:p w14:paraId="202B5579">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承担过的项目</w:t>
            </w:r>
          </w:p>
        </w:tc>
      </w:tr>
      <w:tr w14:paraId="325C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227E4B7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035" w:type="dxa"/>
            <w:vAlign w:val="center"/>
          </w:tcPr>
          <w:p w14:paraId="74AB547B">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5185293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3DBB534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0E2600B8">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7C1A6E5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FB7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1BFEC1FA">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1035" w:type="dxa"/>
            <w:vAlign w:val="center"/>
          </w:tcPr>
          <w:p w14:paraId="4D6FB3F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61004BC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0174EA5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3BD154C9">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0358CF1B">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AE0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73E5AD7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1035" w:type="dxa"/>
            <w:vAlign w:val="center"/>
          </w:tcPr>
          <w:p w14:paraId="4E06968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01834F15">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00FABC0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0E8DCFA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1755839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C49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26E247C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c>
          <w:tcPr>
            <w:tcW w:w="1035" w:type="dxa"/>
            <w:vAlign w:val="center"/>
          </w:tcPr>
          <w:p w14:paraId="1529C823">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38F00A4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3B6054D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7CDA17E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3E84533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1AD6F782">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（以上格式仅作参考）</w:t>
      </w:r>
    </w:p>
    <w:p w14:paraId="37EB43BC">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6F656EBB">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24D1B877">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6B52A527">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14:paraId="741A015A">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①人员相关证书扫描件加盖投标人公章（按评分标准提供）</w:t>
      </w:r>
    </w:p>
    <w:p w14:paraId="18D473D3">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②社保部门出具的投标人为相关人员</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缴纳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的社保证明扫描件加盖投标人公章（按评分标准提供）</w:t>
      </w:r>
    </w:p>
    <w:p w14:paraId="3E16832C">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AFD1028">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48" w:name="_Toc12380"/>
      <w:bookmarkStart w:id="149" w:name="_Toc7723"/>
      <w:bookmarkStart w:id="150" w:name="_Toc3714"/>
      <w:bookmarkStart w:id="151" w:name="_Toc18219"/>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十一、</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踏勘证明</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如有</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可选）</w:t>
      </w:r>
      <w:bookmarkEnd w:id="148"/>
      <w:bookmarkEnd w:id="149"/>
      <w:bookmarkEnd w:id="150"/>
      <w:bookmarkEnd w:id="151"/>
    </w:p>
    <w:p w14:paraId="4DB359BC">
      <w:pPr>
        <w:pStyle w:val="21"/>
        <w:pageBreakBefore w:val="0"/>
        <w:widowControl/>
        <w:shd w:val="clear" w:color="auto" w:fill="FFFFFF"/>
        <w:kinsoku/>
        <w:overflowPunct/>
        <w:bidi w:val="0"/>
        <w:spacing w:line="320" w:lineRule="exact"/>
        <w:ind w:firstLine="422"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shd w:val="clear" w:color="auto" w:fill="FFFFFF"/>
          <w14:textFill>
            <w14:solidFill>
              <w14:schemeClr w14:val="tx1"/>
            </w14:solidFill>
          </w14:textFill>
        </w:rPr>
        <w:t>踏勘证明</w:t>
      </w:r>
    </w:p>
    <w:p w14:paraId="1EEA66D3">
      <w:pPr>
        <w:pStyle w:val="21"/>
        <w:pageBreakBefore w:val="0"/>
        <w:widowControl/>
        <w:shd w:val="clear" w:color="auto" w:fill="FFFFFF"/>
        <w:kinsoku/>
        <w:overflowPunct/>
        <w:bidi w:val="0"/>
        <w:snapToGrid w:val="0"/>
        <w:spacing w:beforeAutospacing="0" w:afterAutospacing="0" w:line="320" w:lineRule="exact"/>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兹有</w:t>
      </w:r>
      <w:r>
        <w:rPr>
          <w:rFonts w:hint="eastAsia" w:asciiTheme="minorEastAsia" w:hAnsiTheme="minorEastAsia" w:eastAsiaTheme="minorEastAsia" w:cstheme="minorEastAsia"/>
          <w:color w:val="000000" w:themeColor="text1"/>
          <w:sz w:val="21"/>
          <w:szCs w:val="21"/>
          <w:highlight w:val="none"/>
          <w:u w:val="single"/>
          <w:shd w:val="clear" w:color="auto" w:fill="FFFFFF"/>
          <w14:textFill>
            <w14:solidFill>
              <w14:schemeClr w14:val="tx1"/>
            </w14:solidFill>
          </w14:textFill>
        </w:rPr>
        <w:t> （投标人名称） </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于  年  月  日，为</w:t>
      </w:r>
      <w:r>
        <w:rPr>
          <w:rFonts w:hint="eastAsia" w:asciiTheme="minorEastAsia" w:hAnsiTheme="minorEastAsia" w:eastAsiaTheme="minorEastAsia" w:cstheme="minorEastAsia"/>
          <w:color w:val="000000" w:themeColor="text1"/>
          <w:sz w:val="2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项目（项目编号：</w:t>
      </w:r>
      <w:r>
        <w:rPr>
          <w:rFonts w:hint="eastAsia" w:asciiTheme="minorEastAsia" w:hAnsiTheme="minorEastAsia" w:eastAsiaTheme="minorEastAsia" w:cstheme="minorEastAsia"/>
          <w:color w:val="000000" w:themeColor="text1"/>
          <w:sz w:val="2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）的投标事宜，前往项目指定地点参与本项目踏勘。</w:t>
      </w:r>
    </w:p>
    <w:p w14:paraId="6F1E6AF6">
      <w:pPr>
        <w:pStyle w:val="21"/>
        <w:pageBreakBefore w:val="0"/>
        <w:widowControl/>
        <w:shd w:val="clear" w:color="auto" w:fill="FFFFFF"/>
        <w:kinsoku/>
        <w:overflowPunct/>
        <w:bidi w:val="0"/>
        <w:snapToGrid w:val="0"/>
        <w:spacing w:beforeAutospacing="0" w:afterAutospacing="0" w:line="320" w:lineRule="exact"/>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特此证明。</w:t>
      </w:r>
    </w:p>
    <w:p w14:paraId="033ED0B5">
      <w:pPr>
        <w:pStyle w:val="21"/>
        <w:pageBreakBefore w:val="0"/>
        <w:widowControl/>
        <w:shd w:val="clear" w:color="auto" w:fill="FFFFFF"/>
        <w:kinsoku/>
        <w:overflowPunct/>
        <w:bidi w:val="0"/>
        <w:snapToGrid w:val="0"/>
        <w:spacing w:beforeAutospacing="0" w:afterAutospacing="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 </w:t>
      </w:r>
    </w:p>
    <w:p w14:paraId="24B6AA7F">
      <w:pPr>
        <w:pageBreakBefore w:val="0"/>
        <w:widowControl/>
        <w:shd w:val="clear" w:color="auto" w:fill="FFFFFF"/>
        <w:kinsoku/>
        <w:wordWrap w:val="0"/>
        <w:overflowPunct/>
        <w:bidi w:val="0"/>
        <w:snapToGrid w:val="0"/>
        <w:spacing w:line="320" w:lineRule="exact"/>
        <w:ind w:firstLine="420" w:firstLineChars="200"/>
        <w:jc w:val="righ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 xml:space="preserve">采购人（盖章）：              </w:t>
      </w:r>
    </w:p>
    <w:p w14:paraId="6E922544">
      <w:pPr>
        <w:pageBreakBefore w:val="0"/>
        <w:widowControl/>
        <w:shd w:val="clear" w:color="auto" w:fill="FFFFFF"/>
        <w:kinsoku/>
        <w:overflowPunct/>
        <w:bidi w:val="0"/>
        <w:snapToGrid w:val="0"/>
        <w:spacing w:line="320" w:lineRule="exact"/>
        <w:ind w:firstLine="420" w:firstLineChars="20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u w:val="single"/>
          <w:shd w:val="clear" w:color="auto" w:fill="FFFFFF"/>
          <w:lang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shd w:val="clear" w:color="auto" w:fill="FFFFFF"/>
          <w:lang w:bidi="ar"/>
          <w14:textFill>
            <w14:solidFill>
              <w14:schemeClr w14:val="tx1"/>
            </w14:solidFill>
          </w14:textFill>
        </w:rPr>
        <w:t>年</w:t>
      </w:r>
      <w:r>
        <w:rPr>
          <w:rFonts w:hint="eastAsia" w:asciiTheme="minorEastAsia" w:hAnsiTheme="minorEastAsia" w:eastAsiaTheme="minorEastAsia" w:cstheme="minorEastAsia"/>
          <w:color w:val="000000" w:themeColor="text1"/>
          <w:kern w:val="0"/>
          <w:sz w:val="21"/>
          <w:szCs w:val="21"/>
          <w:highlight w:val="none"/>
          <w:u w:val="single"/>
          <w:shd w:val="clear" w:color="auto" w:fill="FFFFFF"/>
          <w:lang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shd w:val="clear" w:color="auto" w:fill="FFFFFF"/>
          <w:lang w:bidi="ar"/>
          <w14:textFill>
            <w14:solidFill>
              <w14:schemeClr w14:val="tx1"/>
            </w14:solidFill>
          </w14:textFill>
        </w:rPr>
        <w:t>月</w:t>
      </w:r>
      <w:r>
        <w:rPr>
          <w:rFonts w:hint="eastAsia" w:asciiTheme="minorEastAsia" w:hAnsiTheme="minorEastAsia" w:eastAsiaTheme="minorEastAsia" w:cstheme="minorEastAsia"/>
          <w:color w:val="000000" w:themeColor="text1"/>
          <w:kern w:val="0"/>
          <w:sz w:val="21"/>
          <w:szCs w:val="21"/>
          <w:highlight w:val="none"/>
          <w:u w:val="single"/>
          <w:shd w:val="clear" w:color="auto" w:fill="FFFFFF"/>
          <w:lang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shd w:val="clear" w:color="auto" w:fill="FFFFFF"/>
          <w:lang w:bidi="ar"/>
          <w14:textFill>
            <w14:solidFill>
              <w14:schemeClr w14:val="tx1"/>
            </w14:solidFill>
          </w14:textFill>
        </w:rPr>
        <w:t>日</w:t>
      </w:r>
    </w:p>
    <w:p w14:paraId="3EFAE83D">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3F0C158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注：如项目要求现场踏勘的，请投标人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自行填写相关信息</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提前打印并携带身份证及法定代表人授权书等相关资料</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，根据项目要求于指定时间前到达集合或踏勘地点，请提前1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2个工作日联系采购人对应人员确认踏勘事宜。具体要求详见“招标公告”或“对通用条款的补充内容。”</w:t>
      </w:r>
    </w:p>
    <w:p w14:paraId="0BD52774">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44D7258">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D6A1F3E">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41E39B8">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5F307C4">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如评分项涉及资质、认证、奖项、实施方案、重难点分析等相关内容，应答格式由投标人自拟。</w:t>
      </w:r>
    </w:p>
    <w:p w14:paraId="6DB9E0BA">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p>
    <w:bookmarkEnd w:id="139"/>
    <w:p w14:paraId="326F8B96">
      <w:pPr>
        <w:pageBreakBefore w:val="0"/>
        <w:kinsoku/>
        <w:overflowPunct/>
        <w:autoSpaceDE w:val="0"/>
        <w:autoSpaceDN w:val="0"/>
        <w:bidi w:val="0"/>
        <w:spacing w:line="320" w:lineRule="exact"/>
        <w:ind w:right="40" w:firstLine="422" w:firstLineChars="200"/>
        <w:jc w:val="left"/>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52" w:name="_Toc18052"/>
      <w:bookmarkStart w:id="153" w:name="_Toc9445"/>
      <w:bookmarkStart w:id="154" w:name="_Toc29436"/>
      <w:bookmarkStart w:id="155" w:name="_Toc3804"/>
      <w:bookmarkStart w:id="156" w:name="_Toc19252"/>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十二、</w:t>
      </w:r>
      <w:bookmarkEnd w:id="152"/>
      <w:bookmarkStart w:id="157" w:name="_Toc25953"/>
      <w:bookmarkStart w:id="158" w:name="_Toc28360"/>
      <w:bookmarkStart w:id="159" w:name="_Toc7259"/>
      <w:bookmarkStart w:id="160" w:name="_Toc17812"/>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龙岗区进一步规范政商交往行为告知书</w:t>
      </w:r>
      <w:bookmarkEnd w:id="153"/>
      <w:bookmarkEnd w:id="154"/>
      <w:bookmarkEnd w:id="155"/>
      <w:bookmarkEnd w:id="156"/>
    </w:p>
    <w:p w14:paraId="45E08E5D">
      <w:pPr>
        <w:keepNext/>
        <w:keepLines/>
        <w:pageBreakBefore w:val="0"/>
        <w:numPr>
          <w:ilvl w:val="0"/>
          <w:numId w:val="0"/>
        </w:numPr>
        <w:kinsoku/>
        <w:overflowPunct/>
        <w:bidi w:val="0"/>
        <w:spacing w:line="320" w:lineRule="exact"/>
        <w:ind w:firstLine="420" w:firstLineChars="20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44B7C96">
      <w:pPr>
        <w:pStyle w:val="9"/>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8435EB0">
      <w:pPr>
        <w:pageBreakBefore w:val="0"/>
        <w:kinsoku/>
        <w:overflowPunct/>
        <w:autoSpaceDE w:val="0"/>
        <w:autoSpaceDN w:val="0"/>
        <w:bidi w:val="0"/>
        <w:spacing w:line="320" w:lineRule="exact"/>
        <w:ind w:right="40" w:firstLine="422" w:firstLineChars="200"/>
        <w:jc w:val="center"/>
        <w:outlineLvl w:val="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龙岗区进一步规范政商交往行为告知书</w:t>
      </w:r>
    </w:p>
    <w:p w14:paraId="41B8E18B">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5264ABB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为深入构建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亲</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新型政商关系，努力打造尊商、亲商、助商、安商良好营商环境，龙岗</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区委、区政府</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制定了《龙岗区公职人员政商交往“十个不准”》，严明公职人员在政商交往中的纪律要求。 请参与龙岗建设的广大企业及其从业人员，严格监督我区公职人员落实“十个不准”，并在与我区公职人员交往中切实做到“十个不得”。</w:t>
      </w:r>
    </w:p>
    <w:p w14:paraId="0D55E98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一、不得向公职人员赠送礼品、礼金、消费卡等财物。</w:t>
      </w:r>
    </w:p>
    <w:p w14:paraId="402D0FB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二、不得违规向公职人员提供宴请、旅游、娱乐等安排。</w:t>
      </w:r>
    </w:p>
    <w:p w14:paraId="0D643DB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三、不得通过打麻将等形式向公职人员输送利益。</w:t>
      </w:r>
    </w:p>
    <w:p w14:paraId="3CEB495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四、不得为公职人员报销应由其个人支付的费用。</w:t>
      </w:r>
    </w:p>
    <w:p w14:paraId="2804315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五、不得违规向公职人员及其亲友借贷款。</w:t>
      </w:r>
    </w:p>
    <w:p w14:paraId="0A8D8FB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六、不得违规将车辆、住房等借给公职人员使用。</w:t>
      </w:r>
    </w:p>
    <w:p w14:paraId="03E56DE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七、不得在招投标中与公职人员搞暗箱操作、围标串标。</w:t>
      </w:r>
    </w:p>
    <w:p w14:paraId="4B53A4E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八、不得为利益相关人和公职人员牵线搭桥或者代为传递信息、传递财物。</w:t>
      </w:r>
    </w:p>
    <w:p w14:paraId="0C34653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九、不得让公职人员在企业违规兼职取酬。</w:t>
      </w:r>
    </w:p>
    <w:p w14:paraId="4E1017A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十、不得为公职人员亲友违规承揽业务提供便利。</w:t>
      </w:r>
    </w:p>
    <w:p w14:paraId="6D286E7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上述“十个不得”，请您严格遵守。同时，在政商交往中， 如有发现我区公职人员存在违反“十个不准”的问题，请及时通过网络举报平台或者 12388 举报电话等方式，向纪检监察机关反映举报，我们将一律严格保密、一律优先处置、一律严肃查处。</w:t>
      </w:r>
    </w:p>
    <w:p w14:paraId="7F05912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D8DFA8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本人已知晓上述告知内容，并愿意遵照执行（签名）：</w:t>
      </w:r>
    </w:p>
    <w:p w14:paraId="0A4C3FA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BA82B45">
      <w:pPr>
        <w:pStyle w:val="9"/>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3BB2E8A">
      <w:pPr>
        <w:pageBreakBefore w:val="0"/>
        <w:kinsoku/>
        <w:overflowPunct/>
        <w:bidi w:val="0"/>
        <w:spacing w:line="320" w:lineRule="exact"/>
        <w:ind w:firstLine="420" w:firstLineChars="20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年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  日</w:t>
      </w:r>
    </w:p>
    <w:p w14:paraId="4CD1E8CA">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br w:type="page"/>
      </w:r>
    </w:p>
    <w:p w14:paraId="7B3710F8">
      <w:pPr>
        <w:numPr>
          <w:ilvl w:val="0"/>
          <w:numId w:val="0"/>
        </w:numPr>
        <w:ind w:left="0" w:leftChars="0" w:firstLine="0" w:firstLineChars="0"/>
        <w:outlineLvl w:val="1"/>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bookmarkStart w:id="161" w:name="_Toc8113"/>
      <w:bookmarkStart w:id="162" w:name="_Toc22449"/>
      <w:bookmarkStart w:id="163" w:name="_Toc27871"/>
      <w:bookmarkStart w:id="164" w:name="_Toc17692"/>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十三、</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实质性条款响应情况表</w:t>
      </w:r>
      <w:bookmarkEnd w:id="161"/>
      <w:bookmarkEnd w:id="162"/>
      <w:bookmarkEnd w:id="163"/>
      <w:bookmarkEnd w:id="164"/>
    </w:p>
    <w:tbl>
      <w:tblPr>
        <w:tblStyle w:val="2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5555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5A0DBFA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序号</w:t>
            </w:r>
          </w:p>
        </w:tc>
        <w:tc>
          <w:tcPr>
            <w:tcW w:w="2664" w:type="dxa"/>
            <w:vAlign w:val="center"/>
          </w:tcPr>
          <w:p w14:paraId="0AB416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实质性条款具体内容</w:t>
            </w:r>
          </w:p>
        </w:tc>
        <w:tc>
          <w:tcPr>
            <w:tcW w:w="1588" w:type="dxa"/>
            <w:vAlign w:val="center"/>
          </w:tcPr>
          <w:p w14:paraId="777258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投标响应</w:t>
            </w:r>
          </w:p>
        </w:tc>
        <w:tc>
          <w:tcPr>
            <w:tcW w:w="1842" w:type="dxa"/>
            <w:vAlign w:val="center"/>
          </w:tcPr>
          <w:p w14:paraId="2DF64E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偏离情况</w:t>
            </w:r>
          </w:p>
        </w:tc>
        <w:tc>
          <w:tcPr>
            <w:tcW w:w="1418" w:type="dxa"/>
            <w:vAlign w:val="center"/>
          </w:tcPr>
          <w:p w14:paraId="1A28C39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说明</w:t>
            </w:r>
          </w:p>
        </w:tc>
      </w:tr>
      <w:tr w14:paraId="2B2C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701DEC3">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t>1</w:t>
            </w:r>
          </w:p>
        </w:tc>
        <w:tc>
          <w:tcPr>
            <w:tcW w:w="2664" w:type="dxa"/>
            <w:vAlign w:val="center"/>
          </w:tcPr>
          <w:p w14:paraId="485DC6C9">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c>
          <w:tcPr>
            <w:tcW w:w="1588" w:type="dxa"/>
          </w:tcPr>
          <w:p w14:paraId="29DB0758">
            <w:pPr>
              <w:keepNext w:val="0"/>
              <w:keepLines w:val="0"/>
              <w:suppressLineNumbers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c>
          <w:tcPr>
            <w:tcW w:w="1842" w:type="dxa"/>
          </w:tcPr>
          <w:p w14:paraId="5CA4DD38">
            <w:pPr>
              <w:keepNext w:val="0"/>
              <w:keepLines w:val="0"/>
              <w:suppressLineNumbers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c>
          <w:tcPr>
            <w:tcW w:w="1418" w:type="dxa"/>
          </w:tcPr>
          <w:p w14:paraId="52EA33D3">
            <w:pPr>
              <w:keepNext w:val="0"/>
              <w:keepLines w:val="0"/>
              <w:suppressLineNumbers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r>
    </w:tbl>
    <w:p w14:paraId="3538AFD3">
      <w:pPr>
        <w:numPr>
          <w:ilvl w:val="0"/>
          <w:numId w:val="0"/>
        </w:numPr>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注：1.上表所列各项均为不可负偏离条款。</w:t>
      </w:r>
    </w:p>
    <w:p w14:paraId="2A0A97D4">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2.“投标响应”一栏应当详细填写投标人自身响应情况，而不能不合理照搬照抄实质性条款具体内容。</w:t>
      </w:r>
    </w:p>
    <w:p w14:paraId="31188BBE">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F56081A">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4.评审委员会有权对投标响应情况作出判断（作出评审结论）。</w:t>
      </w:r>
    </w:p>
    <w:p w14:paraId="70E054B9">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5.实质性响应条款“投标响应情况”与投标文件其他内容冲突的，以实质性响应条款“投标响应情况”为准。</w:t>
      </w:r>
    </w:p>
    <w:p w14:paraId="35296308">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6.要求提供证明资料，在“说明”一栏中列明证明资料的位置，以便评审；未要求提供证明材料的，投标人可以不提供。</w:t>
      </w:r>
    </w:p>
    <w:p w14:paraId="7BD0D9CE">
      <w:pP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br w:type="page"/>
      </w:r>
    </w:p>
    <w:p w14:paraId="393DF94F">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65" w:name="_Toc45995264"/>
    </w:p>
    <w:p w14:paraId="6BC8C435">
      <w:pPr>
        <w:pageBreakBefore w:val="0"/>
        <w:kinsoku/>
        <w:overflowPunct/>
        <w:bidi w:val="0"/>
        <w:adjustRightInd w:val="0"/>
        <w:snapToGrid w:val="0"/>
        <w:spacing w:line="360" w:lineRule="auto"/>
        <w:ind w:firstLine="442" w:firstLineChars="200"/>
        <w:jc w:val="left"/>
        <w:outlineLvl w:val="1"/>
        <w:rPr>
          <w:rFonts w:hint="eastAsia" w:asciiTheme="minorEastAsia" w:hAnsiTheme="minorEastAsia" w:eastAsiaTheme="minorEastAsia" w:cstheme="minorEastAsia"/>
          <w:b/>
          <w:bCs/>
          <w:color w:val="000000" w:themeColor="text1"/>
          <w:szCs w:val="21"/>
          <w14:textFill>
            <w14:solidFill>
              <w14:schemeClr w14:val="tx1"/>
            </w14:solidFill>
          </w14:textFill>
        </w:rPr>
      </w:pPr>
      <w:bookmarkStart w:id="166" w:name="_Toc19269"/>
      <w:bookmarkStart w:id="167" w:name="_Toc16906"/>
      <w:bookmarkStart w:id="168" w:name="_Toc14741"/>
      <w:bookmarkStart w:id="169" w:name="_Toc18504"/>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十四、非实质性</w:t>
      </w:r>
      <w:r>
        <w:rPr>
          <w:rFonts w:hint="eastAsia" w:asciiTheme="minorEastAsia" w:hAnsiTheme="minorEastAsia" w:eastAsiaTheme="minorEastAsia" w:cstheme="minorEastAsia"/>
          <w:b/>
          <w:bCs/>
          <w:color w:val="000000" w:themeColor="text1"/>
          <w:szCs w:val="21"/>
          <w14:textFill>
            <w14:solidFill>
              <w14:schemeClr w14:val="tx1"/>
            </w14:solidFill>
          </w14:textFill>
        </w:rPr>
        <w:t>条款偏离表</w:t>
      </w:r>
      <w:bookmarkEnd w:id="166"/>
      <w:bookmarkEnd w:id="167"/>
      <w:bookmarkEnd w:id="168"/>
      <w:bookmarkEnd w:id="169"/>
    </w:p>
    <w:p w14:paraId="386D2406">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服务条款</w:t>
      </w:r>
      <w:r>
        <w:rPr>
          <w:rFonts w:hint="eastAsia" w:asciiTheme="minorEastAsia" w:hAnsiTheme="minorEastAsia" w:eastAsiaTheme="minorEastAsia" w:cstheme="minorEastAsia"/>
          <w:b/>
          <w:bCs/>
          <w:color w:val="000000" w:themeColor="text1"/>
          <w:szCs w:val="21"/>
          <w14:textFill>
            <w14:solidFill>
              <w14:schemeClr w14:val="tx1"/>
            </w14:solidFill>
          </w14:textFill>
        </w:rPr>
        <w:t>偏离表</w:t>
      </w:r>
    </w:p>
    <w:tbl>
      <w:tblPr>
        <w:tblStyle w:val="24"/>
        <w:tblW w:w="5000" w:type="pct"/>
        <w:jc w:val="center"/>
        <w:tblLayout w:type="autofit"/>
        <w:tblCellMar>
          <w:top w:w="0" w:type="dxa"/>
          <w:left w:w="108" w:type="dxa"/>
          <w:bottom w:w="0" w:type="dxa"/>
          <w:right w:w="108" w:type="dxa"/>
        </w:tblCellMar>
      </w:tblPr>
      <w:tblGrid>
        <w:gridCol w:w="1320"/>
        <w:gridCol w:w="2867"/>
        <w:gridCol w:w="2554"/>
        <w:gridCol w:w="2077"/>
        <w:gridCol w:w="1144"/>
      </w:tblGrid>
      <w:tr w14:paraId="68CBC974">
        <w:tblPrEx>
          <w:tblCellMar>
            <w:top w:w="0" w:type="dxa"/>
            <w:left w:w="108" w:type="dxa"/>
            <w:bottom w:w="0" w:type="dxa"/>
            <w:right w:w="108" w:type="dxa"/>
          </w:tblCellMar>
        </w:tblPrEx>
        <w:trPr>
          <w:trHeight w:val="510"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4363CE7A">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招标文件条目号</w:t>
            </w:r>
          </w:p>
        </w:tc>
        <w:tc>
          <w:tcPr>
            <w:tcW w:w="1438" w:type="pct"/>
            <w:tcBorders>
              <w:top w:val="single" w:color="auto" w:sz="8" w:space="0"/>
              <w:left w:val="single" w:color="auto" w:sz="8" w:space="0"/>
              <w:bottom w:val="single" w:color="auto" w:sz="8" w:space="0"/>
              <w:right w:val="single" w:color="auto" w:sz="8" w:space="0"/>
            </w:tcBorders>
            <w:vAlign w:val="center"/>
          </w:tcPr>
          <w:p w14:paraId="6624FDC3">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招标技术服务条款</w:t>
            </w:r>
          </w:p>
        </w:tc>
        <w:tc>
          <w:tcPr>
            <w:tcW w:w="1281" w:type="pct"/>
            <w:tcBorders>
              <w:top w:val="single" w:color="auto" w:sz="8" w:space="0"/>
              <w:left w:val="single" w:color="auto" w:sz="8" w:space="0"/>
              <w:bottom w:val="single" w:color="auto" w:sz="8" w:space="0"/>
              <w:right w:val="single" w:color="auto" w:sz="8" w:space="0"/>
            </w:tcBorders>
            <w:vAlign w:val="center"/>
          </w:tcPr>
          <w:p w14:paraId="73AEC78E">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投标响应</w:t>
            </w:r>
          </w:p>
        </w:tc>
        <w:tc>
          <w:tcPr>
            <w:tcW w:w="1042" w:type="pct"/>
            <w:tcBorders>
              <w:top w:val="single" w:color="auto" w:sz="8" w:space="0"/>
              <w:left w:val="single" w:color="auto" w:sz="8" w:space="0"/>
              <w:bottom w:val="single" w:color="auto" w:sz="8" w:space="0"/>
              <w:right w:val="single" w:color="auto" w:sz="8" w:space="0"/>
            </w:tcBorders>
            <w:vAlign w:val="center"/>
          </w:tcPr>
          <w:p w14:paraId="00187672">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偏离情况</w:t>
            </w:r>
          </w:p>
        </w:tc>
        <w:tc>
          <w:tcPr>
            <w:tcW w:w="574" w:type="pct"/>
            <w:tcBorders>
              <w:top w:val="single" w:color="auto" w:sz="8" w:space="0"/>
              <w:left w:val="single" w:color="auto" w:sz="8" w:space="0"/>
              <w:bottom w:val="single" w:color="auto" w:sz="8" w:space="0"/>
              <w:right w:val="single" w:color="auto" w:sz="8" w:space="0"/>
            </w:tcBorders>
            <w:vAlign w:val="center"/>
          </w:tcPr>
          <w:p w14:paraId="09F5D9CA">
            <w:pPr>
              <w:pageBreakBefore w:val="0"/>
              <w:kinsoku/>
              <w:overflowPunct/>
              <w:bidi w:val="0"/>
              <w:adjustRightInd w:val="0"/>
              <w:snapToGrid w:val="0"/>
              <w:spacing w:line="360" w:lineRule="auto"/>
              <w:ind w:firstLine="42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说明或佐证材料页码</w:t>
            </w:r>
          </w:p>
        </w:tc>
      </w:tr>
      <w:tr w14:paraId="506A5DD9">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1F540E77">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w:t>
            </w:r>
          </w:p>
        </w:tc>
        <w:tc>
          <w:tcPr>
            <w:tcW w:w="1438" w:type="pct"/>
            <w:tcBorders>
              <w:top w:val="single" w:color="auto" w:sz="8" w:space="0"/>
              <w:left w:val="nil"/>
              <w:bottom w:val="single" w:color="auto" w:sz="8" w:space="0"/>
              <w:right w:val="single" w:color="auto" w:sz="8" w:space="0"/>
            </w:tcBorders>
            <w:vAlign w:val="center"/>
          </w:tcPr>
          <w:p w14:paraId="67EAF53E">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服务内容；第一节</w:t>
            </w:r>
            <w:r>
              <w:rPr>
                <w:rFonts w:hint="eastAsia" w:asciiTheme="minorEastAsia" w:hAnsiTheme="minorEastAsia" w:eastAsiaTheme="minorEastAsia" w:cstheme="minorEastAsia"/>
                <w:b/>
                <w:bCs/>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技术要求</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的内容复制</w:t>
            </w:r>
          </w:p>
        </w:tc>
        <w:tc>
          <w:tcPr>
            <w:tcW w:w="1281" w:type="pct"/>
            <w:tcBorders>
              <w:top w:val="single" w:color="auto" w:sz="8" w:space="0"/>
              <w:left w:val="nil"/>
              <w:bottom w:val="single" w:color="auto" w:sz="8" w:space="0"/>
              <w:right w:val="single" w:color="auto" w:sz="8" w:space="0"/>
            </w:tcBorders>
            <w:vAlign w:val="center"/>
          </w:tcPr>
          <w:p w14:paraId="6E0A18B1">
            <w:pPr>
              <w:pageBreakBefore w:val="0"/>
              <w:kinsoku/>
              <w:overflowPunct/>
              <w:bidi w:val="0"/>
              <w:adjustRightInd w:val="0"/>
              <w:snapToGrid w:val="0"/>
              <w:spacing w:line="360" w:lineRule="auto"/>
              <w:ind w:firstLine="442" w:firstLineChars="200"/>
              <w:jc w:val="left"/>
              <w:rPr>
                <w:rFonts w:hint="eastAsia" w:asciiTheme="minorEastAsia" w:hAnsiTheme="minorEastAsia" w:eastAsiaTheme="minorEastAsia" w:cstheme="minorEastAsia"/>
                <w:b/>
                <w:bCs/>
                <w:color w:val="000000" w:themeColor="text1"/>
                <w:kern w:val="0"/>
                <w:sz w:val="22"/>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填写“完全满足”或存在负偏离的内容</w:t>
            </w:r>
            <w:r>
              <w:rPr>
                <w:rFonts w:hint="eastAsia" w:asciiTheme="minorEastAsia" w:hAnsiTheme="minorEastAsia" w:eastAsiaTheme="minorEastAsia" w:cstheme="minorEastAsia"/>
                <w:b/>
                <w:bCs/>
                <w:color w:val="000000" w:themeColor="text1"/>
                <w:kern w:val="0"/>
                <w:szCs w:val="21"/>
                <w:lang w:eastAsia="zh-CN"/>
                <w14:textFill>
                  <w14:solidFill>
                    <w14:schemeClr w14:val="tx1"/>
                  </w14:solidFill>
                </w14:textFill>
              </w:rPr>
              <w:t>或</w:t>
            </w:r>
            <w:r>
              <w:rPr>
                <w:rFonts w:hint="eastAsia" w:asciiTheme="minorEastAsia" w:hAnsiTheme="minorEastAsia" w:eastAsiaTheme="minorEastAsia" w:cstheme="minorEastAsia"/>
                <w:b/>
                <w:color w:val="000000" w:themeColor="text1"/>
                <w:szCs w:val="21"/>
                <w14:textFill>
                  <w14:solidFill>
                    <w14:schemeClr w14:val="tx1"/>
                  </w14:solidFill>
                </w14:textFill>
              </w:rPr>
              <w:t>“完全满足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tc>
        <w:tc>
          <w:tcPr>
            <w:tcW w:w="1042" w:type="pct"/>
            <w:tcBorders>
              <w:top w:val="single" w:color="auto" w:sz="8" w:space="0"/>
              <w:left w:val="nil"/>
              <w:bottom w:val="single" w:color="auto" w:sz="8" w:space="0"/>
              <w:right w:val="single" w:color="auto" w:sz="8" w:space="0"/>
            </w:tcBorders>
            <w:vAlign w:val="center"/>
          </w:tcPr>
          <w:p w14:paraId="3D863654">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填“无偏离”</w:t>
            </w:r>
          </w:p>
          <w:p w14:paraId="69366A4D">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或“正偏离”</w:t>
            </w:r>
          </w:p>
          <w:p w14:paraId="676A912A">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或“负偏离”</w:t>
            </w:r>
          </w:p>
        </w:tc>
        <w:tc>
          <w:tcPr>
            <w:tcW w:w="574" w:type="pct"/>
            <w:tcBorders>
              <w:top w:val="single" w:color="auto" w:sz="8" w:space="0"/>
              <w:left w:val="nil"/>
              <w:bottom w:val="single" w:color="auto" w:sz="8" w:space="0"/>
              <w:right w:val="single" w:color="auto" w:sz="8" w:space="0"/>
            </w:tcBorders>
            <w:vAlign w:val="center"/>
          </w:tcPr>
          <w:p w14:paraId="6C1F1137">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r>
      <w:tr w14:paraId="4CDFC47D">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5C720F86">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2</w:t>
            </w:r>
          </w:p>
        </w:tc>
        <w:tc>
          <w:tcPr>
            <w:tcW w:w="1438" w:type="pct"/>
            <w:tcBorders>
              <w:top w:val="single" w:color="auto" w:sz="8" w:space="0"/>
              <w:left w:val="nil"/>
              <w:bottom w:val="single" w:color="auto" w:sz="8" w:space="0"/>
              <w:right w:val="single" w:color="auto" w:sz="8" w:space="0"/>
            </w:tcBorders>
            <w:vAlign w:val="center"/>
          </w:tcPr>
          <w:p w14:paraId="2AEB2A82">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281" w:type="pct"/>
            <w:tcBorders>
              <w:top w:val="single" w:color="auto" w:sz="8" w:space="0"/>
              <w:left w:val="nil"/>
              <w:bottom w:val="single" w:color="auto" w:sz="8" w:space="0"/>
              <w:right w:val="single" w:color="auto" w:sz="8" w:space="0"/>
            </w:tcBorders>
            <w:vAlign w:val="center"/>
          </w:tcPr>
          <w:p w14:paraId="2A20B2D0">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1042" w:type="pct"/>
            <w:tcBorders>
              <w:top w:val="single" w:color="auto" w:sz="8" w:space="0"/>
              <w:left w:val="nil"/>
              <w:bottom w:val="single" w:color="auto" w:sz="8" w:space="0"/>
              <w:right w:val="single" w:color="auto" w:sz="8" w:space="0"/>
            </w:tcBorders>
            <w:vAlign w:val="center"/>
          </w:tcPr>
          <w:p w14:paraId="06E8118E">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574" w:type="pct"/>
            <w:tcBorders>
              <w:top w:val="single" w:color="auto" w:sz="8" w:space="0"/>
              <w:left w:val="nil"/>
              <w:bottom w:val="single" w:color="auto" w:sz="8" w:space="0"/>
              <w:right w:val="single" w:color="auto" w:sz="8" w:space="0"/>
            </w:tcBorders>
            <w:vAlign w:val="center"/>
          </w:tcPr>
          <w:p w14:paraId="1B9DA539">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r>
      <w:tr w14:paraId="24F86F95">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168E8558">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3</w:t>
            </w:r>
          </w:p>
        </w:tc>
        <w:tc>
          <w:tcPr>
            <w:tcW w:w="1438" w:type="pct"/>
            <w:tcBorders>
              <w:top w:val="single" w:color="auto" w:sz="8" w:space="0"/>
              <w:left w:val="nil"/>
              <w:bottom w:val="single" w:color="auto" w:sz="8" w:space="0"/>
              <w:right w:val="single" w:color="auto" w:sz="8" w:space="0"/>
            </w:tcBorders>
            <w:vAlign w:val="center"/>
          </w:tcPr>
          <w:p w14:paraId="741D239F">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281" w:type="pct"/>
            <w:tcBorders>
              <w:top w:val="single" w:color="auto" w:sz="8" w:space="0"/>
              <w:left w:val="nil"/>
              <w:bottom w:val="single" w:color="auto" w:sz="8" w:space="0"/>
              <w:right w:val="single" w:color="auto" w:sz="8" w:space="0"/>
            </w:tcBorders>
            <w:vAlign w:val="center"/>
          </w:tcPr>
          <w:p w14:paraId="1EA0C917">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1042" w:type="pct"/>
            <w:tcBorders>
              <w:top w:val="single" w:color="auto" w:sz="8" w:space="0"/>
              <w:left w:val="nil"/>
              <w:bottom w:val="single" w:color="auto" w:sz="8" w:space="0"/>
              <w:right w:val="single" w:color="auto" w:sz="8" w:space="0"/>
            </w:tcBorders>
            <w:vAlign w:val="center"/>
          </w:tcPr>
          <w:p w14:paraId="78C626EA">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574" w:type="pct"/>
            <w:tcBorders>
              <w:top w:val="single" w:color="auto" w:sz="8" w:space="0"/>
              <w:left w:val="nil"/>
              <w:bottom w:val="single" w:color="auto" w:sz="8" w:space="0"/>
              <w:right w:val="single" w:color="auto" w:sz="8" w:space="0"/>
            </w:tcBorders>
            <w:vAlign w:val="center"/>
          </w:tcPr>
          <w:p w14:paraId="3B4FADE5">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r>
      <w:tr w14:paraId="52D2D007">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050B8ADE">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14:textFill>
                  <w14:solidFill>
                    <w14:schemeClr w14:val="tx1"/>
                  </w14:solidFill>
                </w14:textFill>
              </w:rPr>
              <w:t>...</w:t>
            </w:r>
          </w:p>
        </w:tc>
        <w:tc>
          <w:tcPr>
            <w:tcW w:w="1438" w:type="pct"/>
            <w:tcBorders>
              <w:top w:val="single" w:color="auto" w:sz="8" w:space="0"/>
              <w:left w:val="nil"/>
              <w:bottom w:val="single" w:color="auto" w:sz="8" w:space="0"/>
              <w:right w:val="single" w:color="auto" w:sz="8" w:space="0"/>
            </w:tcBorders>
            <w:vAlign w:val="center"/>
          </w:tcPr>
          <w:p w14:paraId="2218ACC7">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281" w:type="pct"/>
            <w:tcBorders>
              <w:top w:val="single" w:color="auto" w:sz="8" w:space="0"/>
              <w:left w:val="nil"/>
              <w:bottom w:val="single" w:color="auto" w:sz="8" w:space="0"/>
              <w:right w:val="single" w:color="auto" w:sz="8" w:space="0"/>
            </w:tcBorders>
            <w:vAlign w:val="center"/>
          </w:tcPr>
          <w:p w14:paraId="3DA8CF36">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1042" w:type="pct"/>
            <w:tcBorders>
              <w:top w:val="single" w:color="auto" w:sz="8" w:space="0"/>
              <w:left w:val="nil"/>
              <w:bottom w:val="single" w:color="auto" w:sz="8" w:space="0"/>
              <w:right w:val="single" w:color="auto" w:sz="8" w:space="0"/>
            </w:tcBorders>
            <w:vAlign w:val="center"/>
          </w:tcPr>
          <w:p w14:paraId="42755B97">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574" w:type="pct"/>
            <w:tcBorders>
              <w:top w:val="single" w:color="auto" w:sz="8" w:space="0"/>
              <w:left w:val="nil"/>
              <w:bottom w:val="single" w:color="auto" w:sz="8" w:space="0"/>
              <w:right w:val="single" w:color="auto" w:sz="8" w:space="0"/>
            </w:tcBorders>
            <w:vAlign w:val="center"/>
          </w:tcPr>
          <w:p w14:paraId="18CBE4DA">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r>
    </w:tbl>
    <w:p w14:paraId="16F07AA5">
      <w:pPr>
        <w:pageBreakBefore w:val="0"/>
        <w:kinsoku/>
        <w:overflowPunct/>
        <w:bidi w:val="0"/>
        <w:adjustRightInd w:val="0"/>
        <w:snapToGrid w:val="0"/>
        <w:spacing w:line="360" w:lineRule="auto"/>
        <w:ind w:firstLine="442" w:firstLineChars="200"/>
        <w:jc w:val="left"/>
        <w:rPr>
          <w:rFonts w:hint="eastAsia" w:asciiTheme="minorEastAsia" w:hAnsiTheme="minorEastAsia" w:eastAsiaTheme="minorEastAsia" w:cstheme="minorEastAsia"/>
          <w:b/>
          <w:color w:val="000000" w:themeColor="text1"/>
          <w:szCs w:val="21"/>
          <w14:textFill>
            <w14:solidFill>
              <w14:schemeClr w14:val="tx1"/>
            </w14:solidFill>
          </w14:textFill>
        </w:rPr>
      </w:pPr>
    </w:p>
    <w:p w14:paraId="22009A08">
      <w:pPr>
        <w:pageBreakBefore w:val="0"/>
        <w:kinsoku/>
        <w:overflowPunct/>
        <w:bidi w:val="0"/>
        <w:adjustRightInd w:val="0"/>
        <w:snapToGrid w:val="0"/>
        <w:spacing w:line="360" w:lineRule="auto"/>
        <w:ind w:firstLine="442" w:firstLineChars="20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注：</w:t>
      </w:r>
      <w:r>
        <w:rPr>
          <w:rFonts w:hint="eastAsia" w:asciiTheme="minorEastAsia" w:hAnsiTheme="minorEastAsia" w:eastAsiaTheme="minorEastAsia" w:cstheme="minorEastAsia"/>
          <w:bCs/>
          <w:color w:val="000000" w:themeColor="text1"/>
          <w:szCs w:val="21"/>
          <w14:textFill>
            <w14:solidFill>
              <w14:schemeClr w14:val="tx1"/>
            </w14:solidFill>
          </w14:textFill>
        </w:rPr>
        <w:t>1、投标人须根据</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服务内容（技术部分）</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要求填写此表，作为投标文件重要的组成部分。</w:t>
      </w:r>
    </w:p>
    <w:p w14:paraId="18E0439E">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2、投标人递交的投标文件中对招标文件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服务内容（技术部分）</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的要求存在负偏离时，应将负偏离内容逐条列在“</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中；如投标文件响应情况完全相符或高于此部分要求，在“</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w:t>
      </w:r>
      <w:r>
        <w:rPr>
          <w:rFonts w:hint="eastAsia" w:asciiTheme="minorEastAsia" w:hAnsiTheme="minorEastAsia" w:eastAsiaTheme="minorEastAsia" w:cstheme="minorEastAsia"/>
          <w:b/>
          <w:color w:val="000000" w:themeColor="text1"/>
          <w:szCs w:val="21"/>
          <w14:textFill>
            <w14:solidFill>
              <w14:schemeClr w14:val="tx1"/>
            </w14:solidFill>
          </w14:textFill>
        </w:rPr>
        <w:t>响应“完全满足</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偏离情况”栏中</w:t>
      </w:r>
      <w:r>
        <w:rPr>
          <w:rFonts w:hint="eastAsia" w:asciiTheme="minorEastAsia" w:hAnsiTheme="minorEastAsia" w:eastAsiaTheme="minorEastAsia" w:cstheme="minorEastAsia"/>
          <w:bCs/>
          <w:color w:val="000000" w:themeColor="text1"/>
          <w:szCs w:val="21"/>
          <w14:textFill>
            <w14:solidFill>
              <w14:schemeClr w14:val="tx1"/>
            </w14:solidFill>
          </w14:textFill>
        </w:rPr>
        <w:t>根据响应情况填写，完全与技术服务要求相符的填“无偏离”，高于技术服务要求的填“正偏离”，没有达到技术服务要求的填“负偏离”，有其他事项请在“说明”栏中补充</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p>
    <w:p w14:paraId="541F0B3A">
      <w:pPr>
        <w:pageBreakBefore w:val="0"/>
        <w:kinsoku/>
        <w:overflowPunct/>
        <w:bidi w:val="0"/>
        <w:adjustRightInd w:val="0"/>
        <w:snapToGrid w:val="0"/>
        <w:spacing w:line="360" w:lineRule="auto"/>
        <w:ind w:firstLine="420" w:firstLineChars="20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若完全响应招标文件“招标项目需求”全部技术服务内容，可在</w:t>
      </w: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w:t>
      </w:r>
      <w:r>
        <w:rPr>
          <w:rFonts w:hint="eastAsia" w:asciiTheme="minorEastAsia" w:hAnsiTheme="minorEastAsia" w:eastAsiaTheme="minorEastAsia" w:cstheme="minorEastAsia"/>
          <w:b/>
          <w:color w:val="000000" w:themeColor="text1"/>
          <w:szCs w:val="21"/>
          <w14:textFill>
            <w14:solidFill>
              <w14:schemeClr w14:val="tx1"/>
            </w14:solidFill>
          </w14:textFill>
        </w:rPr>
        <w:t>响应“完全满足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p w14:paraId="544574BF">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r>
        <w:rPr>
          <w:rFonts w:hint="eastAsia" w:asciiTheme="minorEastAsia" w:hAnsiTheme="minorEastAsia" w:eastAsiaTheme="minorEastAsia" w:cstheme="minorEastAsia"/>
          <w:b/>
          <w:bCs/>
          <w:color w:val="000000" w:themeColor="text1"/>
          <w:szCs w:val="21"/>
          <w14:textFill>
            <w14:solidFill>
              <w14:schemeClr w14:val="tx1"/>
            </w14:solidFill>
          </w14:textFill>
        </w:rPr>
        <w:t>本项目招标文件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技术部分（服务内容）</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
          <w:bCs/>
          <w:color w:val="000000" w:themeColor="text1"/>
          <w:szCs w:val="21"/>
          <w14:textFill>
            <w14:solidFill>
              <w14:schemeClr w14:val="tx1"/>
            </w14:solidFill>
          </w14:textFill>
        </w:rPr>
        <w:t>的“</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b/>
          <w:bCs/>
          <w:color w:val="000000" w:themeColor="text1"/>
          <w:szCs w:val="21"/>
          <w14:textFill>
            <w14:solidFill>
              <w14:schemeClr w14:val="tx1"/>
            </w14:solidFill>
          </w14:textFill>
        </w:rPr>
        <w:t>”标记内容均为实质性要求，任何不满足（负偏离），将导致其投标无效。</w:t>
      </w:r>
    </w:p>
    <w:p w14:paraId="593C73C3">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投标人（公章）：</w:t>
      </w:r>
    </w:p>
    <w:p w14:paraId="7C0963AC">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法定代表人或其授权代表签名：</w:t>
      </w:r>
    </w:p>
    <w:p w14:paraId="0B4994E9">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日期：      年    月    日</w:t>
      </w:r>
    </w:p>
    <w:p w14:paraId="1AE0E409">
      <w:pPr>
        <w:pageBreakBefore w:val="0"/>
        <w:kinsoku/>
        <w:overflowPunct/>
        <w:bidi w:val="0"/>
        <w:ind w:firstLine="422" w:firstLineChars="200"/>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br w:type="page"/>
      </w:r>
    </w:p>
    <w:bookmarkEnd w:id="165"/>
    <w:p w14:paraId="6DE82EE7">
      <w:pPr>
        <w:pageBreakBefore w:val="0"/>
        <w:kinsoku/>
        <w:overflowPunct/>
        <w:bidi w:val="0"/>
        <w:adjustRightInd w:val="0"/>
        <w:snapToGrid w:val="0"/>
        <w:spacing w:line="360" w:lineRule="auto"/>
        <w:ind w:firstLine="442" w:firstLineChars="200"/>
        <w:jc w:val="center"/>
        <w:outlineLvl w:val="2"/>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商务条款偏离表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3438"/>
        <w:gridCol w:w="2272"/>
        <w:gridCol w:w="1833"/>
        <w:gridCol w:w="878"/>
      </w:tblGrid>
      <w:tr w14:paraId="2F55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4" w:type="pct"/>
            <w:tcBorders>
              <w:top w:val="single" w:color="auto" w:sz="4" w:space="0"/>
            </w:tcBorders>
            <w:vAlign w:val="center"/>
          </w:tcPr>
          <w:p w14:paraId="20F9F930">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招标文件条目号</w:t>
            </w:r>
          </w:p>
        </w:tc>
        <w:tc>
          <w:tcPr>
            <w:tcW w:w="1736" w:type="pct"/>
            <w:tcBorders>
              <w:top w:val="single" w:color="auto" w:sz="4" w:space="0"/>
            </w:tcBorders>
            <w:vAlign w:val="center"/>
          </w:tcPr>
          <w:p w14:paraId="55BE2A29">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招标</w:t>
            </w:r>
            <w:r>
              <w:rPr>
                <w:rFonts w:hint="eastAsia" w:asciiTheme="minorEastAsia" w:hAnsiTheme="minorEastAsia" w:eastAsiaTheme="minorEastAsia" w:cstheme="minorEastAsia"/>
                <w:b/>
                <w:bCs/>
                <w:color w:val="000000" w:themeColor="text1"/>
                <w:szCs w:val="21"/>
                <w14:textFill>
                  <w14:solidFill>
                    <w14:schemeClr w14:val="tx1"/>
                  </w14:solidFill>
                </w14:textFill>
              </w:rPr>
              <w:t>商务</w:t>
            </w:r>
            <w:r>
              <w:rPr>
                <w:rFonts w:hint="eastAsia" w:asciiTheme="minorEastAsia" w:hAnsiTheme="minorEastAsia" w:eastAsiaTheme="minorEastAsia" w:cstheme="minorEastAsia"/>
                <w:b/>
                <w:color w:val="000000" w:themeColor="text1"/>
                <w:szCs w:val="21"/>
                <w14:textFill>
                  <w14:solidFill>
                    <w14:schemeClr w14:val="tx1"/>
                  </w14:solidFill>
                </w14:textFill>
              </w:rPr>
              <w:t>条款</w:t>
            </w:r>
          </w:p>
        </w:tc>
        <w:tc>
          <w:tcPr>
            <w:tcW w:w="1151" w:type="pct"/>
            <w:tcBorders>
              <w:top w:val="single" w:color="auto" w:sz="4" w:space="0"/>
            </w:tcBorders>
            <w:vAlign w:val="center"/>
          </w:tcPr>
          <w:p w14:paraId="05B20473">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投标响应</w:t>
            </w:r>
          </w:p>
        </w:tc>
        <w:tc>
          <w:tcPr>
            <w:tcW w:w="930" w:type="pct"/>
            <w:tcBorders>
              <w:top w:val="single" w:color="auto" w:sz="4" w:space="0"/>
            </w:tcBorders>
            <w:vAlign w:val="center"/>
          </w:tcPr>
          <w:p w14:paraId="1E028257">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偏离情况</w:t>
            </w:r>
          </w:p>
        </w:tc>
        <w:tc>
          <w:tcPr>
            <w:tcW w:w="397" w:type="pct"/>
            <w:tcBorders>
              <w:top w:val="single" w:color="auto" w:sz="4" w:space="0"/>
            </w:tcBorders>
            <w:vAlign w:val="center"/>
          </w:tcPr>
          <w:p w14:paraId="70805002">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说明</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或</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佐证材料页码</w:t>
            </w:r>
          </w:p>
        </w:tc>
      </w:tr>
      <w:tr w14:paraId="10E0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84" w:type="pct"/>
            <w:vAlign w:val="center"/>
          </w:tcPr>
          <w:p w14:paraId="29691787">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736" w:type="pct"/>
            <w:vAlign w:val="center"/>
          </w:tcPr>
          <w:p w14:paraId="002A10C0">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请投标人自行从“第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 招标项目需求”中“</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第二节</w:t>
            </w:r>
            <w:r>
              <w:rPr>
                <w:rFonts w:hint="eastAsia" w:asciiTheme="minorEastAsia" w:hAnsiTheme="minorEastAsia" w:eastAsiaTheme="minorEastAsia" w:cstheme="minorEastAsia"/>
                <w:b/>
                <w:bCs/>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商务要求</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”内容复制</w:t>
            </w:r>
          </w:p>
        </w:tc>
        <w:tc>
          <w:tcPr>
            <w:tcW w:w="1151" w:type="pct"/>
            <w:vAlign w:val="center"/>
          </w:tcPr>
          <w:p w14:paraId="68AA8C4A">
            <w:pPr>
              <w:pageBreakBefore w:val="0"/>
              <w:kinsoku/>
              <w:overflowPunct/>
              <w:bidi w:val="0"/>
              <w:adjustRightInd w:val="0"/>
              <w:snapToGrid w:val="0"/>
              <w:spacing w:line="360" w:lineRule="auto"/>
              <w:ind w:firstLine="442" w:firstLineChars="200"/>
              <w:jc w:val="left"/>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投标人根据实际情况在此处进行响应</w:t>
            </w:r>
            <w:r>
              <w:rPr>
                <w:rFonts w:hint="eastAsia" w:asciiTheme="minorEastAsia" w:hAnsiTheme="minorEastAsia" w:eastAsiaTheme="minorEastAsia" w:cstheme="minorEastAsia"/>
                <w:b/>
                <w:bCs/>
                <w:color w:val="000000" w:themeColor="text1"/>
                <w:kern w:val="0"/>
                <w:szCs w:val="21"/>
                <w:lang w:eastAsia="zh-CN"/>
                <w14:textFill>
                  <w14:solidFill>
                    <w14:schemeClr w14:val="tx1"/>
                  </w14:solidFill>
                </w14:textFill>
              </w:rPr>
              <w:t>或</w:t>
            </w:r>
            <w:r>
              <w:rPr>
                <w:rFonts w:hint="eastAsia" w:asciiTheme="minorEastAsia" w:hAnsiTheme="minorEastAsia" w:eastAsiaTheme="minorEastAsia" w:cstheme="minorEastAsia"/>
                <w:b/>
                <w:color w:val="000000" w:themeColor="text1"/>
                <w:szCs w:val="21"/>
                <w14:textFill>
                  <w14:solidFill>
                    <w14:schemeClr w14:val="tx1"/>
                  </w14:solidFill>
                </w14:textFill>
              </w:rPr>
              <w:t>“完全满足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招标项目需求的</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tc>
        <w:tc>
          <w:tcPr>
            <w:tcW w:w="930" w:type="pct"/>
            <w:vAlign w:val="center"/>
          </w:tcPr>
          <w:p w14:paraId="2CC1D7C5">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填“无偏离”</w:t>
            </w:r>
          </w:p>
          <w:p w14:paraId="1A4C7472">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或“正偏离”</w:t>
            </w:r>
          </w:p>
          <w:p w14:paraId="0C9A03D6">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或“负偏离”</w:t>
            </w:r>
          </w:p>
        </w:tc>
        <w:tc>
          <w:tcPr>
            <w:tcW w:w="397" w:type="pct"/>
            <w:vAlign w:val="center"/>
          </w:tcPr>
          <w:p w14:paraId="613816E4">
            <w:pPr>
              <w:pageBreakBefore w:val="0"/>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14:paraId="6923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4" w:type="pct"/>
            <w:vAlign w:val="center"/>
          </w:tcPr>
          <w:p w14:paraId="6481CEE1">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2</w:t>
            </w:r>
          </w:p>
        </w:tc>
        <w:tc>
          <w:tcPr>
            <w:tcW w:w="1736" w:type="pct"/>
          </w:tcPr>
          <w:p w14:paraId="256C91FD">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1151" w:type="pct"/>
          </w:tcPr>
          <w:p w14:paraId="2B327A86">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930" w:type="pct"/>
          </w:tcPr>
          <w:p w14:paraId="76E54636">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397" w:type="pct"/>
          </w:tcPr>
          <w:p w14:paraId="421133A4">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14:paraId="5E35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4" w:type="pct"/>
            <w:vAlign w:val="center"/>
          </w:tcPr>
          <w:p w14:paraId="5D260DA4">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3</w:t>
            </w:r>
          </w:p>
        </w:tc>
        <w:tc>
          <w:tcPr>
            <w:tcW w:w="1736" w:type="pct"/>
          </w:tcPr>
          <w:p w14:paraId="1C62CD4D">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1151" w:type="pct"/>
          </w:tcPr>
          <w:p w14:paraId="26A8DEF2">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bCs/>
                <w:color w:val="000000" w:themeColor="text1"/>
                <w:kern w:val="0"/>
                <w:szCs w:val="21"/>
                <w:u w:val="single"/>
                <w14:textFill>
                  <w14:solidFill>
                    <w14:schemeClr w14:val="tx1"/>
                  </w14:solidFill>
                </w14:textFill>
              </w:rPr>
            </w:pPr>
          </w:p>
        </w:tc>
        <w:tc>
          <w:tcPr>
            <w:tcW w:w="930" w:type="pct"/>
          </w:tcPr>
          <w:p w14:paraId="4D5681C2">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bCs/>
                <w:color w:val="000000" w:themeColor="text1"/>
                <w:kern w:val="0"/>
                <w:szCs w:val="21"/>
                <w:u w:val="single"/>
                <w14:textFill>
                  <w14:solidFill>
                    <w14:schemeClr w14:val="tx1"/>
                  </w14:solidFill>
                </w14:textFill>
              </w:rPr>
            </w:pPr>
          </w:p>
        </w:tc>
        <w:tc>
          <w:tcPr>
            <w:tcW w:w="397" w:type="pct"/>
          </w:tcPr>
          <w:p w14:paraId="21B4F0D3">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bCs/>
                <w:color w:val="000000" w:themeColor="text1"/>
                <w:kern w:val="0"/>
                <w:szCs w:val="21"/>
                <w:u w:val="single"/>
                <w14:textFill>
                  <w14:solidFill>
                    <w14:schemeClr w14:val="tx1"/>
                  </w14:solidFill>
                </w14:textFill>
              </w:rPr>
            </w:pPr>
          </w:p>
        </w:tc>
      </w:tr>
      <w:tr w14:paraId="12C4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4" w:type="pct"/>
            <w:vAlign w:val="center"/>
          </w:tcPr>
          <w:p w14:paraId="3E6C9658">
            <w:pPr>
              <w:pageBreakBefore w:val="0"/>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p>
        </w:tc>
        <w:tc>
          <w:tcPr>
            <w:tcW w:w="1736" w:type="pct"/>
          </w:tcPr>
          <w:p w14:paraId="093FB9C2">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151" w:type="pct"/>
          </w:tcPr>
          <w:p w14:paraId="31FDEA37">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930" w:type="pct"/>
          </w:tcPr>
          <w:p w14:paraId="4994BA35">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397" w:type="pct"/>
          </w:tcPr>
          <w:p w14:paraId="6B15C58C">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bl>
    <w:p w14:paraId="66F5CE4F">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注：1、投标人应对照招标文件商务条款（详见招标文件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 招标项目需求”中“商务</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要求</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），逐条说明已对招标文件的商务内容做出了实质性的响应，并申明与招标文件的偏差和例外；</w:t>
      </w:r>
    </w:p>
    <w:p w14:paraId="0CDAD9DD">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2、如本表内容与具体商务方案承诺内容有矛盾，以本表为准。</w:t>
      </w:r>
    </w:p>
    <w:p w14:paraId="3B3796F2">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3、“偏离情况”一栏请如实填写“无偏离</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正偏离”或“负偏离”。</w:t>
      </w:r>
    </w:p>
    <w:p w14:paraId="7170A0C6">
      <w:pPr>
        <w:pageBreakBefore w:val="0"/>
        <w:kinsoku/>
        <w:overflowPunct/>
        <w:bidi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若完全响应招标文件“招标项目需求”全部商务服务内容，可在</w:t>
      </w: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w:t>
      </w:r>
      <w:r>
        <w:rPr>
          <w:rFonts w:hint="eastAsia" w:asciiTheme="minorEastAsia" w:hAnsiTheme="minorEastAsia" w:eastAsiaTheme="minorEastAsia" w:cstheme="minorEastAsia"/>
          <w:b/>
          <w:color w:val="000000" w:themeColor="text1"/>
          <w:szCs w:val="21"/>
          <w14:textFill>
            <w14:solidFill>
              <w14:schemeClr w14:val="tx1"/>
            </w14:solidFill>
          </w14:textFill>
        </w:rPr>
        <w:t>响应“完全满足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p w14:paraId="3BD1D405">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4、★如《商务条款偏离表》所填写偏离情况与投标文件实质内容不符的，按政府采购相关法规进行处理。</w:t>
      </w:r>
    </w:p>
    <w:p w14:paraId="35A88241">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p>
    <w:p w14:paraId="4A29BB9B">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投标人（公章）：</w:t>
      </w:r>
    </w:p>
    <w:p w14:paraId="147D3FE9">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法定代表人或其授权代表签名：</w:t>
      </w:r>
    </w:p>
    <w:p w14:paraId="3FF64F43">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日期：      年    月    日</w:t>
      </w:r>
    </w:p>
    <w:p w14:paraId="09B60037">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p>
    <w:bookmarkEnd w:id="157"/>
    <w:bookmarkEnd w:id="158"/>
    <w:bookmarkEnd w:id="159"/>
    <w:bookmarkEnd w:id="160"/>
    <w:p w14:paraId="66D640AB">
      <w:pPr>
        <w:pStyle w:val="7"/>
        <w:pageBreakBefore w:val="0"/>
        <w:kinsoku/>
        <w:overflowPunct/>
        <w:bidi w:val="0"/>
        <w:spacing w:line="320" w:lineRule="exact"/>
        <w:ind w:firstLine="422" w:firstLineChars="200"/>
        <w:outlineLvl w:val="1"/>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170" w:name="_Toc17678"/>
      <w:bookmarkStart w:id="171" w:name="_Toc13253"/>
      <w:bookmarkStart w:id="172" w:name="_Toc21350"/>
      <w:bookmarkStart w:id="173" w:name="_Toc9032"/>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十五、合同模板</w:t>
      </w:r>
      <w:bookmarkEnd w:id="170"/>
      <w:bookmarkEnd w:id="171"/>
      <w:bookmarkEnd w:id="172"/>
      <w:bookmarkEnd w:id="173"/>
    </w:p>
    <w:p w14:paraId="3C8EF2D0">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t>合同编号：【</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t xml:space="preserve">】                      </w:t>
      </w:r>
    </w:p>
    <w:p w14:paraId="650ADE46">
      <w:pPr>
        <w:pageBreakBefore w:val="0"/>
        <w:kinsoku/>
        <w:overflowPunct/>
        <w:topLinePunct/>
        <w:bidi w:val="0"/>
        <w:spacing w:line="320" w:lineRule="exact"/>
        <w:ind w:firstLine="422" w:firstLineChars="200"/>
        <w:jc w:val="center"/>
        <w:outlineLvl w:val="2"/>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t>北京中医药大学深圳医院（龙岗）</w:t>
      </w:r>
    </w:p>
    <w:p w14:paraId="01080EFA">
      <w:pPr>
        <w:pageBreakBefore w:val="0"/>
        <w:kinsoku/>
        <w:overflowPunct/>
        <w:topLinePunct/>
        <w:bidi w:val="0"/>
        <w:spacing w:line="320" w:lineRule="exact"/>
        <w:ind w:firstLine="422" w:firstLineChars="200"/>
        <w:jc w:val="center"/>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服务采购</w:t>
      </w:r>
      <w:r>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t>合同</w:t>
      </w:r>
    </w:p>
    <w:p w14:paraId="63F546B4">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pPr>
    </w:p>
    <w:p w14:paraId="6CECD816">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（采购方）：北京中医药大学深圳医院（龙岗）</w:t>
      </w:r>
    </w:p>
    <w:p w14:paraId="1F0B8A37">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统一社会信用代码：</w:t>
      </w:r>
    </w:p>
    <w:p w14:paraId="185C2009">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地址：深圳市龙岗区龙城街道体育新城大运路1号</w:t>
      </w:r>
    </w:p>
    <w:p w14:paraId="407212E4">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法定代表人：</w:t>
      </w:r>
    </w:p>
    <w:p w14:paraId="14E05B86">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项目负责人：【  】</w:t>
      </w:r>
    </w:p>
    <w:p w14:paraId="2A52C872">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联系电话：【  】</w:t>
      </w:r>
    </w:p>
    <w:p w14:paraId="21D5393E">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邮箱：【  】</w:t>
      </w:r>
    </w:p>
    <w:p w14:paraId="44BCF845">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7E1C695A">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乙方（服务方）：</w:t>
      </w:r>
    </w:p>
    <w:p w14:paraId="58E93ECA">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统一社会信用代码：</w:t>
      </w:r>
    </w:p>
    <w:p w14:paraId="7936B03D">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法定代表人：</w:t>
      </w:r>
    </w:p>
    <w:p w14:paraId="442959E6">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送达地址：</w:t>
      </w:r>
    </w:p>
    <w:p w14:paraId="25BA0562">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项目负责人：</w:t>
      </w:r>
    </w:p>
    <w:p w14:paraId="36DBD368">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联系电话：</w:t>
      </w:r>
    </w:p>
    <w:p w14:paraId="135B8EA3">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邮箱：</w:t>
      </w:r>
    </w:p>
    <w:p w14:paraId="75B4C11E">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p w14:paraId="48110CA6">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根据</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的招标/谈判结果，确认乙方为中标供应商，甲、乙双方经过平等协商，根据《中华人民共和国民法典》有关规定及国家有关法律法规，订立服务采购合同如下，并共同遵守。</w:t>
      </w:r>
    </w:p>
    <w:p w14:paraId="486F98B2">
      <w:pPr>
        <w:pStyle w:val="42"/>
        <w:pageBreakBefore w:val="0"/>
        <w:tabs>
          <w:tab w:val="left" w:pos="312"/>
        </w:tabs>
        <w:kinsoku/>
        <w:overflowPunct/>
        <w:topLinePunct/>
        <w:bidi w:val="0"/>
        <w:spacing w:before="312" w:beforeLines="100" w:after="312" w:afterLines="100" w:line="320" w:lineRule="exact"/>
        <w:ind w:leftChars="0" w:firstLine="422" w:firstLineChars="200"/>
        <w:jc w:val="center"/>
        <w:outlineLvl w:val="2"/>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第一部分 专用条款</w:t>
      </w:r>
    </w:p>
    <w:p w14:paraId="725F945D">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服务内容</w:t>
      </w:r>
    </w:p>
    <w:p w14:paraId="1EC22424">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经甲乙双方协商，乙方向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        】服务（以下简称“服务”），具体服务内容如下：【            】。</w:t>
      </w:r>
    </w:p>
    <w:p w14:paraId="7A7D0E7F">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服务费用</w:t>
      </w:r>
    </w:p>
    <w:p w14:paraId="7F57F6B4">
      <w:pPr>
        <w:pageBreakBefore w:val="0"/>
        <w:numPr>
          <w:ilvl w:val="0"/>
          <w:numId w:val="13"/>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双方商定，本合同项下的服务费用为人民币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支付给乙方的服务费用已包含税费、人工费、材料费、培训费、维保费等全部费用，除此之外，</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无需向乙方支付其他任何费用。</w:t>
      </w:r>
    </w:p>
    <w:p w14:paraId="79ACAE1A">
      <w:pPr>
        <w:pageBreakBefore w:val="0"/>
        <w:numPr>
          <w:ilvl w:val="0"/>
          <w:numId w:val="13"/>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经</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双方协商，</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按照以下第</w:t>
      </w:r>
      <w:r>
        <w:rPr>
          <w:rFonts w:hint="eastAsia" w:asciiTheme="minorEastAsia" w:hAnsiTheme="minorEastAsia" w:eastAsiaTheme="minorEastAsia" w:cstheme="minorEastAsia"/>
          <w:bCs/>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方式支付本合同项下服务费：</w:t>
      </w:r>
    </w:p>
    <w:p w14:paraId="7DBC5BDF">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（1）分期付款：合同签订后【  】日内，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支付合同总价款的【  %】即人民币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】）；乙方完成全部服务事项且经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验收合格后【】个工作日内，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支付合同总价款的【   %】即人民币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】）；剩余合同总价款的【    %】即人民币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】）作为质保金，待质保期满【  】日内，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支付给乙方。</w:t>
      </w:r>
    </w:p>
    <w:p w14:paraId="003D9418">
      <w:pPr>
        <w:pageBreakBefore w:val="0"/>
        <w:tabs>
          <w:tab w:val="left" w:pos="312"/>
          <w:tab w:val="left" w:pos="737"/>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（2）一次性付款：</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于【        】将本合同约定的总价款一次性支付给乙方。</w:t>
      </w:r>
    </w:p>
    <w:p w14:paraId="580306E8">
      <w:pPr>
        <w:pageBreakBefore w:val="0"/>
        <w:tabs>
          <w:tab w:val="left" w:pos="737"/>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3.甲乙双方所有款项往来均通过银行转账方式进行，乙方指定的收款账户信息如下：</w:t>
      </w:r>
    </w:p>
    <w:p w14:paraId="50675167">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开户名称：【                             】</w:t>
      </w:r>
    </w:p>
    <w:p w14:paraId="52EB7780">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银行：【                             】</w:t>
      </w:r>
    </w:p>
    <w:p w14:paraId="00ED8B62">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银行账号：【                             】</w:t>
      </w:r>
    </w:p>
    <w:p w14:paraId="6C7CA266">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4.乙方应在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付款前开具合法有效的发票，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收到乙方合法的增值税发票后，根据双方约定时间支付款项。若由于乙方逾期未提供合法有效的增值税发票，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有权拒绝付款，直至票据齐全，且不视为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违约。</w:t>
      </w:r>
    </w:p>
    <w:p w14:paraId="6E3368A8">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5.乙方应向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提供真实有效的账户，</w:t>
      </w:r>
      <w:bookmarkStart w:id="184" w:name="_GoBack"/>
      <w:bookmarkEnd w:id="184"/>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账户</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如有变更，应立即书面通知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，如乙方</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账户</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变更未书面通知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向本财政审批合同约定的收款账户付款造成乙方实际未收到款的，该责任由乙方自行承担。未经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书面认可，乙方不得将应收款项转让给任何第三方或让任何第三方代收，否则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有权拒绝付款。</w:t>
      </w:r>
    </w:p>
    <w:p w14:paraId="376F8EE0">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6.若本合同付款涉及</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内部或迟延的特殊情况，</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未能按约付款的，乙方对此表示理解，</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应向乙方进行说明并明确新的付款期限。</w:t>
      </w:r>
    </w:p>
    <w:p w14:paraId="56FA6E05">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服务成果</w:t>
      </w:r>
    </w:p>
    <w:p w14:paraId="68276036">
      <w:pPr>
        <w:pageBreakBefore w:val="0"/>
        <w:numPr>
          <w:ilvl w:val="0"/>
          <w:numId w:val="14"/>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乙方应在本合同生效后【    】日内完成服务内容、向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提交服务成果。服务成果提交形式及数量：【      】。</w:t>
      </w:r>
    </w:p>
    <w:p w14:paraId="6B208455">
      <w:pPr>
        <w:pageBreakBefore w:val="0"/>
        <w:numPr>
          <w:ilvl w:val="0"/>
          <w:numId w:val="14"/>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乙方完成服务后应在【   】日内书面通知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对服务成果进行验收。</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按照本合同约定的标准或国家规定、行业标准对乙方提供的服务成果进行验收，如验收标准不明确的，以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要求为验收标准。如服务成果不能满足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要求的，有权要求乙方进行整改；乙方应在整改完成后再次通知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进行验收，直至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验收合格。由于无法通过验收而导致延期交付的，乙方按照本合同约定承担违约责任。</w:t>
      </w:r>
    </w:p>
    <w:p w14:paraId="007D02AD">
      <w:pPr>
        <w:pageBreakBefore w:val="0"/>
        <w:numPr>
          <w:ilvl w:val="0"/>
          <w:numId w:val="14"/>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服务成果的知识产权归</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单独所有。</w:t>
      </w:r>
    </w:p>
    <w:p w14:paraId="6AF2816B">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服务团队</w:t>
      </w:r>
    </w:p>
    <w:p w14:paraId="678BE836">
      <w:pPr>
        <w:pageBreakBefore w:val="0"/>
        <w:numPr>
          <w:ilvl w:val="0"/>
          <w:numId w:val="15"/>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乙方指派【   】为负责人（联系方式：          ）的工作团队为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书面同意，乙方不得随意更换团队成员。</w:t>
      </w:r>
    </w:p>
    <w:p w14:paraId="35B54656">
      <w:pPr>
        <w:pageBreakBefore w:val="0"/>
        <w:numPr>
          <w:ilvl w:val="0"/>
          <w:numId w:val="15"/>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乙方指派的团队主要成员均有不少于【  】年以上的行业工作经验或相关工作经验，具有为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提供本合同项下服务对应的资质及能力。如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对团队成员有异议或要求，乙方保证无条件配合</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更换团队成员，且更换后人员的资质和能力符合</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的要求。</w:t>
      </w:r>
    </w:p>
    <w:p w14:paraId="1DD98C89">
      <w:pPr>
        <w:pageBreakBefore w:val="0"/>
        <w:numPr>
          <w:ilvl w:val="0"/>
          <w:numId w:val="15"/>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自乙方向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提供服务之日起，甲乙双方每【   】周举行一次工作例会，由乙方团队主要成员向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汇报工作进展和需求，并就服务工作进行沟通和交流，以便</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能够了解和掌握乙方工作进展和工作思路，也使乙方更好</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地</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理解</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的工作意图和目标。例会举行的时间和地点由</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决定，乙方团队主要成员必须参加</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组织的工作例会。如因实际需求或其他重大事项需要立即召开会议协商讨论的，</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有权召集临时性会议，会议的时间和地点由</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决定，乙方团队主要成员必须参加临时性会议。</w:t>
      </w:r>
    </w:p>
    <w:p w14:paraId="75C13701">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74" w:name="_Hlk37969143"/>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违约责任</w:t>
      </w:r>
    </w:p>
    <w:p w14:paraId="70213335">
      <w:pPr>
        <w:pStyle w:val="37"/>
        <w:pageBreakBefore w:val="0"/>
        <w:numPr>
          <w:ilvl w:val="0"/>
          <w:numId w:val="16"/>
        </w:numPr>
        <w:tabs>
          <w:tab w:val="clear" w:pos="312"/>
        </w:tabs>
        <w:kinsoku/>
        <w:overflowPunct/>
        <w:bidi w:val="0"/>
        <w:spacing w:line="320" w:lineRule="exact"/>
        <w:ind w:left="0" w:leftChars="0" w:firstLine="420" w:firstLineChars="200"/>
        <w:contextualSpacing/>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bookmarkStart w:id="175" w:name="_Hlk42353112"/>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双方均应忠实履行合同约定的各项内容，任何一方违反本合同，均应承担违约责任。双方约定如一方违反合同约定，则违约方应向守约方支付违约金，违约金的金额为合同总价款的【 】%，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bookmarkEnd w:id="175"/>
    <w:p w14:paraId="485C507F">
      <w:pPr>
        <w:pageBreakBefore w:val="0"/>
        <w:numPr>
          <w:ilvl w:val="0"/>
          <w:numId w:val="16"/>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乙方未按照双方约定的时间提交服务成果的，每延迟一天，应该按照服务费用金额的【  】%向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支付违约金。</w:t>
      </w:r>
    </w:p>
    <w:p w14:paraId="4BACDEB7">
      <w:pPr>
        <w:pageBreakBefore w:val="0"/>
        <w:numPr>
          <w:ilvl w:val="0"/>
          <w:numId w:val="16"/>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发生以下情形之一，</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有权单方解除本合同，乙方应向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退回已支付的全部款项，且</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有权要求乙方支付根本违约的违约金人民币【      】元或者按照服务费总金额的【  】%支付违约金（以高者为准）：</w:t>
      </w:r>
    </w:p>
    <w:p w14:paraId="533F483C">
      <w:pPr>
        <w:pageBreakBefore w:val="0"/>
        <w:numPr>
          <w:ilvl w:val="0"/>
          <w:numId w:val="17"/>
        </w:numPr>
        <w:kinsoku/>
        <w:overflowPunct/>
        <w:topLinePunct/>
        <w:bidi w:val="0"/>
        <w:spacing w:line="320" w:lineRule="exact"/>
        <w:ind w:firstLine="420" w:firstLineChars="200"/>
        <w:jc w:val="left"/>
        <w:outlineLvl w:val="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bookmarkStart w:id="176" w:name="_Toc10637"/>
      <w:bookmarkStart w:id="177" w:name="_Toc32558"/>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乙方延迟提交服务成果超过【  】天；</w:t>
      </w:r>
      <w:bookmarkEnd w:id="176"/>
      <w:bookmarkEnd w:id="177"/>
    </w:p>
    <w:p w14:paraId="7C6A79B4">
      <w:pPr>
        <w:pageBreakBefore w:val="0"/>
        <w:numPr>
          <w:ilvl w:val="0"/>
          <w:numId w:val="17"/>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书面同意，乙方将本合同项下部分或全部工作委托给第三方承担的；</w:t>
      </w:r>
    </w:p>
    <w:p w14:paraId="4BC22659">
      <w:pPr>
        <w:pageBreakBefore w:val="0"/>
        <w:numPr>
          <w:ilvl w:val="0"/>
          <w:numId w:val="17"/>
        </w:numPr>
        <w:kinsoku/>
        <w:overflowPunct/>
        <w:topLinePunct/>
        <w:bidi w:val="0"/>
        <w:spacing w:line="320" w:lineRule="exact"/>
        <w:ind w:firstLine="420" w:firstLineChars="200"/>
        <w:jc w:val="left"/>
        <w:outlineLvl w:val="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bookmarkStart w:id="178" w:name="_Toc4602"/>
      <w:bookmarkStart w:id="179" w:name="_Toc5501"/>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乙方不履行本合同义务或不按期参加</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组织的工作例会。</w:t>
      </w:r>
      <w:bookmarkEnd w:id="178"/>
      <w:bookmarkEnd w:id="179"/>
    </w:p>
    <w:p w14:paraId="5AE9D58C">
      <w:pPr>
        <w:pageBreakBefore w:val="0"/>
        <w:numPr>
          <w:ilvl w:val="0"/>
          <w:numId w:val="16"/>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如乙方原因导致提供的服务成果存在侵犯第三方知识产权或其他合法权益的情形，乙方除了承担全部赔偿责任之外，还应按照合同总金额【】%向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支付违约金。</w:t>
      </w:r>
    </w:p>
    <w:p w14:paraId="52F395E5">
      <w:pPr>
        <w:pageBreakBefore w:val="0"/>
        <w:numPr>
          <w:ilvl w:val="0"/>
          <w:numId w:val="16"/>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有权自应支付给乙方的服务费用中径行扣除各种索赔款项，包括但不限于赔偿款、违约金、律师费、诉讼费、鉴定费等。</w:t>
      </w:r>
    </w:p>
    <w:p w14:paraId="03D11A53">
      <w:pPr>
        <w:pageBreakBefore w:val="0"/>
        <w:numPr>
          <w:ilvl w:val="0"/>
          <w:numId w:val="12"/>
        </w:numPr>
        <w:kinsoku/>
        <w:overflowPunct/>
        <w:topLinePunct/>
        <w:bidi w:val="0"/>
        <w:spacing w:line="320" w:lineRule="exact"/>
        <w:ind w:firstLine="422" w:firstLineChars="200"/>
        <w:jc w:val="left"/>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80" w:name="_Toc22264"/>
      <w:bookmarkStart w:id="181" w:name="_Toc17017"/>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其他约定</w:t>
      </w:r>
      <w:bookmarkEnd w:id="180"/>
      <w:bookmarkEnd w:id="181"/>
    </w:p>
    <w:p w14:paraId="6DF52822">
      <w:pPr>
        <w:pStyle w:val="37"/>
        <w:pageBreakBefore w:val="0"/>
        <w:numPr>
          <w:ilvl w:val="0"/>
          <w:numId w:val="18"/>
        </w:numPr>
        <w:tabs>
          <w:tab w:val="clear" w:pos="312"/>
        </w:tabs>
        <w:kinsoku/>
        <w:overflowPunct/>
        <w:bidi w:val="0"/>
        <w:spacing w:line="320" w:lineRule="exact"/>
        <w:ind w:left="0" w:leftChars="0" w:firstLine="420" w:firstLineChars="200"/>
        <w:contextualSpacing/>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双方代表按本合同规定订立的附属文件</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乙方对服务质量要求和详细报价的报价说明等</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，与本合同具有同等法律效力且不可分割。</w:t>
      </w:r>
    </w:p>
    <w:p w14:paraId="6FABE59D">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本合同一式四份</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，双方各持贰份，具有同等法律效力。</w:t>
      </w:r>
    </w:p>
    <w:p w14:paraId="23B5C0A4">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本合同自双方签字盖章之日起生效，至双方全部履行各自权利义务或双方协议终止时失效。</w:t>
      </w:r>
    </w:p>
    <w:p w14:paraId="7F643786">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其他约定：如前述条款与本条约定不一致的，以本条约定为准。</w:t>
      </w:r>
    </w:p>
    <w:p w14:paraId="4845E500">
      <w:pPr>
        <w:pageBreakBefore w:val="0"/>
        <w:tabs>
          <w:tab w:val="left" w:pos="312"/>
        </w:tabs>
        <w:kinsoku/>
        <w:overflowPunct/>
        <w:topLinePunct/>
        <w:bidi w:val="0"/>
        <w:spacing w:before="312" w:beforeLines="100" w:after="312" w:afterLines="100" w:line="320" w:lineRule="exact"/>
        <w:ind w:firstLine="422" w:firstLineChars="200"/>
        <w:jc w:val="center"/>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82" w:name="_Toc4187"/>
      <w:bookmarkStart w:id="183" w:name="_Toc25084"/>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第二部分 通用条款</w:t>
      </w:r>
      <w:bookmarkEnd w:id="182"/>
      <w:bookmarkEnd w:id="183"/>
    </w:p>
    <w:p w14:paraId="034B54F7">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权利与义务</w:t>
      </w:r>
    </w:p>
    <w:p w14:paraId="517A9035">
      <w:pPr>
        <w:pageBreakBefore w:val="0"/>
        <w:numPr>
          <w:ilvl w:val="0"/>
          <w:numId w:val="19"/>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有权对乙方的工作进行监督和检查、有权对乙方提出修改意见和建议。</w:t>
      </w:r>
    </w:p>
    <w:p w14:paraId="5DA7BC58">
      <w:pPr>
        <w:pageBreakBefore w:val="0"/>
        <w:numPr>
          <w:ilvl w:val="0"/>
          <w:numId w:val="19"/>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有权对乙方提交的服务成果进行验收，验收不合格的有权要求乙方修改，直至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验收合格。</w:t>
      </w:r>
    </w:p>
    <w:p w14:paraId="6BDC01F7">
      <w:pPr>
        <w:pageBreakBefore w:val="0"/>
        <w:numPr>
          <w:ilvl w:val="0"/>
          <w:numId w:val="19"/>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对于验收合格后的服务成果，</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应向乙方支付服务费用。</w:t>
      </w:r>
    </w:p>
    <w:p w14:paraId="6A50163A">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乙方权利与义务</w:t>
      </w:r>
    </w:p>
    <w:p w14:paraId="7DE150B7">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乙方有权要求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支付服务费用。</w:t>
      </w:r>
    </w:p>
    <w:p w14:paraId="671364DF">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对于服务需求不明确的，乙方有权要求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明确具体服务需求。</w:t>
      </w:r>
    </w:p>
    <w:p w14:paraId="1977B7CC">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乙方应勤勉尽职地为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提供服务，并尽最大努力满足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对乙方的专业服务需求。</w:t>
      </w:r>
    </w:p>
    <w:p w14:paraId="61A1CB07">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乙方应在约定时间内按照</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要求的形式、数量提交服务成果。</w:t>
      </w:r>
    </w:p>
    <w:p w14:paraId="00CFCF8E">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书面同意，乙方不得将本合同项下的服务内容全部或部分委托给第三方完成。</w:t>
      </w:r>
    </w:p>
    <w:p w14:paraId="04C4DC6B">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如乙方为提供本合同项下的服务而保管</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交付的设备、物品等，保管期间，乙方应谨慎尽职，不论何种原因包括不可抗力因素，乙方均需确保设备、物品的安全，不遭受损害。</w:t>
      </w:r>
    </w:p>
    <w:p w14:paraId="61B0ED8B">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乙方应做到合法用工，与工作人员建立合法的劳动/劳务关系，负责工作人员的工资、社会保险及其他保险的购买。乙方与其工作人员发生的一切纠纷均与</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无关。</w:t>
      </w:r>
    </w:p>
    <w:p w14:paraId="04A1D42E">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乙方应按照国家规定为工作人员提供合理的工作条件与保护设施，乙方工作人员在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场地内发生的一切意外、事故等均由乙方承担，与</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无关。</w:t>
      </w:r>
    </w:p>
    <w:p w14:paraId="1053DC45">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院内提供服务的，应保证其工作人员严格遵守</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各项管理规定，服务过程中如造成</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场所及设施损坏、工作人员人身伤害或第三方人身伤害、财产损失，乙方应承担全部赔偿责任。</w:t>
      </w:r>
    </w:p>
    <w:p w14:paraId="7B22A072">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保证与承诺</w:t>
      </w:r>
    </w:p>
    <w:p w14:paraId="1698A7E1">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1.乙方保证所提供的产品/服务/成果不侵犯任何第三方的知识产权或其他合法权益。</w:t>
      </w:r>
    </w:p>
    <w:p w14:paraId="70938D68">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2.甲乙双方保证对在本次合作中知悉对方的商业秘密履行保密义务，在与本协议无关的工作中，不泄露、不以任何原因任意使用相关的合同、数据、资料与信息等。</w:t>
      </w:r>
    </w:p>
    <w:p w14:paraId="2E563388">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3.在向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的过程中，如乙方可能从设备上存取、查看和/或下载包括个人数据、用来直接或间接地识别出个人相关信息等计算机文档。个人数据可能包括个人健康信息（例如图像、心脏监控数据、病例编号等）和非健康信息（如姓名、出生日期、性别等）。乙方对个人数据等相关文档的使用仅限于履行本合同规定的义务所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需</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的限度内，不得擅自翻阅、复制、传播所接触的用户资料或数据，乙方和相关人员保证不</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泄露</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、以任何原因使用或允许他人使用用户设备数据、资料与信息等。乙方对其指派的工作人员的保密义务承担责任。</w:t>
      </w:r>
    </w:p>
    <w:p w14:paraId="66FC71C9">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4.保密义务应同样适用于甲乙双方的员工、辅助人员和三方合作者。本条款的效力长期有效，不因合同履行完毕、终止而失效。如因司法机关或政府部门要求，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上级检查及同级单位学习而对外披露商业秘密的，不视为违反保密义务。</w:t>
      </w:r>
    </w:p>
    <w:p w14:paraId="147047AB">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5.合同履行期间，乙方应主动维护</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的名誉与利益，不</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做出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任何损害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名誉与利益的行为。</w:t>
      </w:r>
    </w:p>
    <w:p w14:paraId="436D6A84">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6.未经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事先书面同意，乙方不得使用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名义等对外进行宣传。</w:t>
      </w:r>
    </w:p>
    <w:p w14:paraId="79B78761">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不可抗力</w:t>
      </w:r>
    </w:p>
    <w:p w14:paraId="51A9800F">
      <w:pPr>
        <w:pageBreakBefore w:val="0"/>
        <w:numPr>
          <w:ilvl w:val="0"/>
          <w:numId w:val="21"/>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本条所称“不可抗力”是指不能预见、不能避免并且不能克服的客观情况，包括自然灾害、如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"https://baike.baidu.com/item/%E5%8F%B0%E9%A3%8E/17003" \t "/Users/gefanghua/Documentsx/_blank"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台风</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"https://baike.baidu.com/item/%E5%9C%B0%E9%9C%87/40588" \t "/Users/gefanghua/Documentsx/_blank"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地震</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、洪水、冰雹、火灾、疫情；政府行为，如征收、征用；社会异常事件，如火灾等。</w:t>
      </w:r>
    </w:p>
    <w:p w14:paraId="237AE15B">
      <w:pPr>
        <w:pageBreakBefore w:val="0"/>
        <w:numPr>
          <w:ilvl w:val="0"/>
          <w:numId w:val="21"/>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如果出现不可抗力，双方在本合同中的义务在不可抗力影响范围及其持续期间内将中止履行。合作期限可根据中止的期限而作相应延长，但须双方协商一致。任何一方均不会因此而承担责任。</w:t>
      </w:r>
    </w:p>
    <w:p w14:paraId="132FE8F6">
      <w:pPr>
        <w:pageBreakBefore w:val="0"/>
        <w:numPr>
          <w:ilvl w:val="0"/>
          <w:numId w:val="21"/>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声称遭受不可抗力的一方应在不可抗力发生后不迟于5个工作日通知另一方，并提供经有关部门确认的不可抗力书面证明。</w:t>
      </w:r>
    </w:p>
    <w:p w14:paraId="4DD22EF7">
      <w:pPr>
        <w:pageBreakBefore w:val="0"/>
        <w:numPr>
          <w:ilvl w:val="0"/>
          <w:numId w:val="21"/>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不可抗力事件发生后，双方互不承担违约责任，但应尽可能减少不可抗力对另一方所产生的影响。</w:t>
      </w:r>
    </w:p>
    <w:p w14:paraId="212F2D8E">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争议解决</w:t>
      </w:r>
    </w:p>
    <w:p w14:paraId="4BB06767">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若本合同在履行过程中发生争议，由甲、乙双方协商解决。协商不成，双方应提请</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所在地有管辖权的人民法院诉讼解决。</w:t>
      </w:r>
    </w:p>
    <w:p w14:paraId="18266B55">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通知送达</w:t>
      </w:r>
    </w:p>
    <w:p w14:paraId="69594666">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1.双方约定本合同文首填写的地址或联系方式作为与本合同相关的通知、书面文件及司法送达地址，一方若变更地址，须及时以书面形式通知另一方，怠于通知的一方，承担相关法律责任。</w:t>
      </w:r>
    </w:p>
    <w:p w14:paraId="0501D119">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双方发送涉及本合同项下权利或义务的主张、变更或解除合同等重要事宜时，必须采用书面通知，该书面通知自送达本合同约定的送达地址时生效。通知采用EMS快递方式进行送达的，因一方不签收、拒签或地址错误等原因未送达的，以EMS快递寄出后的第3日17</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00视为通知已送达。</w:t>
      </w:r>
    </w:p>
    <w:p w14:paraId="6E304E32">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bookmarkEnd w:id="174"/>
    <w:p w14:paraId="4BE794DA">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以下无正文</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p>
    <w:p w14:paraId="01D844CA">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pPr>
    </w:p>
    <w:p w14:paraId="5CE77CF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盖章</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北京中医药大学深圳医院（龙岗）</w:t>
      </w:r>
    </w:p>
    <w:p w14:paraId="15376224">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15BE830B">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授权代表（</w:t>
      </w:r>
      <w:r>
        <w:rPr>
          <w:rFonts w:hint="eastAsia" w:asciiTheme="minorEastAsia" w:hAnsiTheme="minorEastAsia" w:eastAsiaTheme="minorEastAsia" w:cstheme="minorEastAsia"/>
          <w:b/>
          <w:bCs/>
          <w:color w:val="000000" w:themeColor="text1"/>
          <w:kern w:val="0"/>
          <w:sz w:val="21"/>
          <w:szCs w:val="21"/>
          <w:highlight w:val="none"/>
          <w:lang w:bidi="zh-CN"/>
          <w14:textFill>
            <w14:solidFill>
              <w14:schemeClr w14:val="tx1"/>
            </w14:solidFill>
          </w14:textFill>
        </w:rPr>
        <w:t>签名</w:t>
      </w: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w:t>
      </w:r>
    </w:p>
    <w:p w14:paraId="68D358A3">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68BDF558">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日期：</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年</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月</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p>
    <w:p w14:paraId="42CA96BD">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78C90145">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4BEB034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乙方（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盖章</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p>
    <w:p w14:paraId="7F4A61ED">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57AFDBAC">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授权代表（</w:t>
      </w:r>
      <w:r>
        <w:rPr>
          <w:rFonts w:hint="eastAsia" w:asciiTheme="minorEastAsia" w:hAnsiTheme="minorEastAsia" w:eastAsiaTheme="minorEastAsia" w:cstheme="minorEastAsia"/>
          <w:b/>
          <w:bCs/>
          <w:color w:val="000000" w:themeColor="text1"/>
          <w:kern w:val="0"/>
          <w:sz w:val="21"/>
          <w:szCs w:val="21"/>
          <w:highlight w:val="none"/>
          <w:lang w:bidi="zh-CN"/>
          <w14:textFill>
            <w14:solidFill>
              <w14:schemeClr w14:val="tx1"/>
            </w14:solidFill>
          </w14:textFill>
        </w:rPr>
        <w:t>签名</w:t>
      </w: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w:t>
      </w:r>
    </w:p>
    <w:p w14:paraId="1951FDA2">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5A5705CD">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日期：</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年</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月</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p>
    <w:p w14:paraId="2465FB6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406FD9CB">
      <w:pPr>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sectPr>
      <w:footerReference r:id="rId3" w:type="default"/>
      <w:pgSz w:w="11906" w:h="16838"/>
      <w:pgMar w:top="1270" w:right="1080" w:bottom="127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Helvetica Neue">
    <w:altName w:val="微软雅黑"/>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80F3C52"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3916">
    <w:pPr>
      <w:pStyle w:val="15"/>
      <w:tabs>
        <w:tab w:val="left" w:pos="521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32E1A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32E1A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A6C47"/>
    <w:multiLevelType w:val="singleLevel"/>
    <w:tmpl w:val="892A6C47"/>
    <w:lvl w:ilvl="0" w:tentative="0">
      <w:start w:val="2"/>
      <w:numFmt w:val="chineseCounting"/>
      <w:suff w:val="nothing"/>
      <w:lvlText w:val="%1、"/>
      <w:lvlJc w:val="left"/>
      <w:rPr>
        <w:rFonts w:hint="eastAsia"/>
      </w:rPr>
    </w:lvl>
  </w:abstractNum>
  <w:abstractNum w:abstractNumId="1">
    <w:nsid w:val="96060872"/>
    <w:multiLevelType w:val="singleLevel"/>
    <w:tmpl w:val="96060872"/>
    <w:lvl w:ilvl="0" w:tentative="0">
      <w:start w:val="1"/>
      <w:numFmt w:val="decimal"/>
      <w:suff w:val="nothing"/>
      <w:lvlText w:val="（%1）"/>
      <w:lvlJc w:val="left"/>
    </w:lvl>
  </w:abstractNum>
  <w:abstractNum w:abstractNumId="2">
    <w:nsid w:val="A28B6816"/>
    <w:multiLevelType w:val="singleLevel"/>
    <w:tmpl w:val="A28B6816"/>
    <w:lvl w:ilvl="0" w:tentative="0">
      <w:start w:val="1"/>
      <w:numFmt w:val="decimal"/>
      <w:suff w:val="nothing"/>
      <w:lvlText w:val="%1、"/>
      <w:lvlJc w:val="left"/>
    </w:lvl>
  </w:abstractNum>
  <w:abstractNum w:abstractNumId="3">
    <w:nsid w:val="B6FB6C27"/>
    <w:multiLevelType w:val="singleLevel"/>
    <w:tmpl w:val="B6FB6C27"/>
    <w:lvl w:ilvl="0" w:tentative="0">
      <w:start w:val="1"/>
      <w:numFmt w:val="decimal"/>
      <w:lvlText w:val="%1."/>
      <w:lvlJc w:val="left"/>
      <w:pPr>
        <w:tabs>
          <w:tab w:val="left" w:pos="312"/>
        </w:tabs>
      </w:pPr>
    </w:lvl>
  </w:abstractNum>
  <w:abstractNum w:abstractNumId="4">
    <w:nsid w:val="DCA2426A"/>
    <w:multiLevelType w:val="singleLevel"/>
    <w:tmpl w:val="DCA2426A"/>
    <w:lvl w:ilvl="0" w:tentative="0">
      <w:start w:val="1"/>
      <w:numFmt w:val="decimal"/>
      <w:lvlText w:val="%1."/>
      <w:lvlJc w:val="left"/>
      <w:pPr>
        <w:tabs>
          <w:tab w:val="left" w:pos="737"/>
        </w:tabs>
      </w:pPr>
    </w:lvl>
  </w:abstractNum>
  <w:abstractNum w:abstractNumId="5">
    <w:nsid w:val="DE0F4874"/>
    <w:multiLevelType w:val="singleLevel"/>
    <w:tmpl w:val="DE0F4874"/>
    <w:lvl w:ilvl="0" w:tentative="0">
      <w:start w:val="1"/>
      <w:numFmt w:val="decimal"/>
      <w:lvlText w:val="%1."/>
      <w:lvlJc w:val="left"/>
      <w:pPr>
        <w:tabs>
          <w:tab w:val="left" w:pos="312"/>
        </w:tabs>
      </w:pPr>
    </w:lvl>
  </w:abstractNum>
  <w:abstractNum w:abstractNumId="6">
    <w:nsid w:val="DE5AB991"/>
    <w:multiLevelType w:val="singleLevel"/>
    <w:tmpl w:val="DE5AB991"/>
    <w:lvl w:ilvl="0" w:tentative="0">
      <w:start w:val="1"/>
      <w:numFmt w:val="chineseCounting"/>
      <w:suff w:val="nothing"/>
      <w:lvlText w:val="（%1）"/>
      <w:lvlJc w:val="left"/>
      <w:rPr>
        <w:rFonts w:hint="eastAsia"/>
      </w:rPr>
    </w:lvl>
  </w:abstractNum>
  <w:abstractNum w:abstractNumId="7">
    <w:nsid w:val="E2E0DB2C"/>
    <w:multiLevelType w:val="singleLevel"/>
    <w:tmpl w:val="E2E0DB2C"/>
    <w:lvl w:ilvl="0" w:tentative="0">
      <w:start w:val="1"/>
      <w:numFmt w:val="chineseCounting"/>
      <w:suff w:val="space"/>
      <w:lvlText w:val="第%1条"/>
      <w:lvlJc w:val="left"/>
      <w:rPr>
        <w:rFonts w:hint="eastAsia"/>
      </w:rPr>
    </w:lvl>
  </w:abstractNum>
  <w:abstractNum w:abstractNumId="8">
    <w:nsid w:val="ED560901"/>
    <w:multiLevelType w:val="singleLevel"/>
    <w:tmpl w:val="ED560901"/>
    <w:lvl w:ilvl="0" w:tentative="0">
      <w:start w:val="1"/>
      <w:numFmt w:val="decimal"/>
      <w:lvlText w:val="%1."/>
      <w:lvlJc w:val="left"/>
      <w:pPr>
        <w:tabs>
          <w:tab w:val="left" w:pos="312"/>
        </w:tabs>
      </w:pPr>
    </w:lvl>
  </w:abstractNum>
  <w:abstractNum w:abstractNumId="9">
    <w:nsid w:val="0000003B"/>
    <w:multiLevelType w:val="multilevel"/>
    <w:tmpl w:val="0000003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26F1303"/>
    <w:multiLevelType w:val="singleLevel"/>
    <w:tmpl w:val="026F1303"/>
    <w:lvl w:ilvl="0" w:tentative="0">
      <w:start w:val="1"/>
      <w:numFmt w:val="decimal"/>
      <w:lvlText w:val="%1."/>
      <w:lvlJc w:val="left"/>
      <w:pPr>
        <w:tabs>
          <w:tab w:val="left" w:pos="312"/>
        </w:tabs>
      </w:pPr>
    </w:lvl>
  </w:abstractNum>
  <w:abstractNum w:abstractNumId="11">
    <w:nsid w:val="25CA5C44"/>
    <w:multiLevelType w:val="singleLevel"/>
    <w:tmpl w:val="25CA5C44"/>
    <w:lvl w:ilvl="0" w:tentative="0">
      <w:start w:val="1"/>
      <w:numFmt w:val="chineseCounting"/>
      <w:suff w:val="nothing"/>
      <w:lvlText w:val="（%1）"/>
      <w:lvlJc w:val="left"/>
      <w:rPr>
        <w:rFonts w:hint="eastAsia"/>
      </w:rPr>
    </w:lvl>
  </w:abstractNum>
  <w:abstractNum w:abstractNumId="12">
    <w:nsid w:val="53D2E72A"/>
    <w:multiLevelType w:val="singleLevel"/>
    <w:tmpl w:val="53D2E72A"/>
    <w:lvl w:ilvl="0" w:tentative="0">
      <w:start w:val="1"/>
      <w:numFmt w:val="decimal"/>
      <w:lvlText w:val="%1."/>
      <w:lvlJc w:val="left"/>
      <w:pPr>
        <w:tabs>
          <w:tab w:val="left" w:pos="312"/>
        </w:tabs>
      </w:pPr>
    </w:lvl>
  </w:abstractNum>
  <w:abstractNum w:abstractNumId="13">
    <w:nsid w:val="5874376B"/>
    <w:multiLevelType w:val="singleLevel"/>
    <w:tmpl w:val="5874376B"/>
    <w:lvl w:ilvl="0" w:tentative="0">
      <w:start w:val="1"/>
      <w:numFmt w:val="decimal"/>
      <w:lvlText w:val="%1."/>
      <w:lvlJc w:val="left"/>
      <w:pPr>
        <w:ind w:left="425" w:hanging="425"/>
      </w:pPr>
      <w:rPr>
        <w:rFonts w:hint="default"/>
      </w:rPr>
    </w:lvl>
  </w:abstractNum>
  <w:abstractNum w:abstractNumId="14">
    <w:nsid w:val="58C6476D"/>
    <w:multiLevelType w:val="singleLevel"/>
    <w:tmpl w:val="58C6476D"/>
    <w:lvl w:ilvl="0" w:tentative="0">
      <w:start w:val="1"/>
      <w:numFmt w:val="chineseCounting"/>
      <w:suff w:val="nothing"/>
      <w:lvlText w:val="%1、"/>
      <w:lvlJc w:val="left"/>
      <w:pPr>
        <w:ind w:left="0" w:firstLine="420"/>
      </w:pPr>
      <w:rPr>
        <w:rFonts w:hint="eastAsia"/>
      </w:rPr>
    </w:lvl>
  </w:abstractNum>
  <w:abstractNum w:abstractNumId="15">
    <w:nsid w:val="597FE803"/>
    <w:multiLevelType w:val="singleLevel"/>
    <w:tmpl w:val="597FE803"/>
    <w:lvl w:ilvl="0" w:tentative="0">
      <w:start w:val="3"/>
      <w:numFmt w:val="chineseCounting"/>
      <w:suff w:val="space"/>
      <w:lvlText w:val="第%1章"/>
      <w:lvlJc w:val="left"/>
    </w:lvl>
  </w:abstractNum>
  <w:abstractNum w:abstractNumId="16">
    <w:nsid w:val="5A0BBD0B"/>
    <w:multiLevelType w:val="singleLevel"/>
    <w:tmpl w:val="5A0BBD0B"/>
    <w:lvl w:ilvl="0" w:tentative="0">
      <w:start w:val="1"/>
      <w:numFmt w:val="decimal"/>
      <w:suff w:val="nothing"/>
      <w:lvlText w:val="%1．"/>
      <w:lvlJc w:val="left"/>
      <w:pPr>
        <w:ind w:left="0" w:firstLine="400"/>
      </w:pPr>
      <w:rPr>
        <w:rFonts w:hint="default"/>
      </w:rPr>
    </w:lvl>
  </w:abstractNum>
  <w:abstractNum w:abstractNumId="17">
    <w:nsid w:val="5BA39B34"/>
    <w:multiLevelType w:val="singleLevel"/>
    <w:tmpl w:val="5BA39B34"/>
    <w:lvl w:ilvl="0" w:tentative="0">
      <w:start w:val="1"/>
      <w:numFmt w:val="decimal"/>
      <w:lvlText w:val="%1."/>
      <w:lvlJc w:val="left"/>
      <w:pPr>
        <w:tabs>
          <w:tab w:val="left" w:pos="312"/>
        </w:tabs>
      </w:pPr>
    </w:lvl>
  </w:abstractNum>
  <w:abstractNum w:abstractNumId="18">
    <w:nsid w:val="5C0E932F"/>
    <w:multiLevelType w:val="singleLevel"/>
    <w:tmpl w:val="5C0E932F"/>
    <w:lvl w:ilvl="0" w:tentative="0">
      <w:start w:val="1"/>
      <w:numFmt w:val="decimal"/>
      <w:suff w:val="space"/>
      <w:lvlText w:val="%1、"/>
      <w:lvlJc w:val="left"/>
    </w:lvl>
  </w:abstractNum>
  <w:abstractNum w:abstractNumId="19">
    <w:nsid w:val="735F5227"/>
    <w:multiLevelType w:val="singleLevel"/>
    <w:tmpl w:val="735F5227"/>
    <w:lvl w:ilvl="0" w:tentative="0">
      <w:start w:val="1"/>
      <w:numFmt w:val="decimal"/>
      <w:lvlText w:val="%1."/>
      <w:lvlJc w:val="left"/>
      <w:pPr>
        <w:tabs>
          <w:tab w:val="left" w:pos="312"/>
        </w:tabs>
      </w:pPr>
    </w:lvl>
  </w:abstractNum>
  <w:abstractNum w:abstractNumId="20">
    <w:nsid w:val="7B6FE123"/>
    <w:multiLevelType w:val="singleLevel"/>
    <w:tmpl w:val="7B6FE123"/>
    <w:lvl w:ilvl="0" w:tentative="0">
      <w:start w:val="1"/>
      <w:numFmt w:val="decimal"/>
      <w:suff w:val="space"/>
      <w:lvlText w:val="%1."/>
      <w:lvlJc w:val="left"/>
      <w:pPr>
        <w:ind w:left="425" w:hanging="425"/>
      </w:pPr>
      <w:rPr>
        <w:rFonts w:hint="default"/>
      </w:rPr>
    </w:lvl>
  </w:abstractNum>
  <w:num w:numId="1">
    <w:abstractNumId w:val="20"/>
  </w:num>
  <w:num w:numId="2">
    <w:abstractNumId w:val="6"/>
  </w:num>
  <w:num w:numId="3">
    <w:abstractNumId w:val="11"/>
  </w:num>
  <w:num w:numId="4">
    <w:abstractNumId w:val="2"/>
  </w:num>
  <w:num w:numId="5">
    <w:abstractNumId w:val="15"/>
  </w:num>
  <w:num w:numId="6">
    <w:abstractNumId w:val="18"/>
  </w:num>
  <w:num w:numId="7">
    <w:abstractNumId w:val="14"/>
  </w:num>
  <w:num w:numId="8">
    <w:abstractNumId w:val="16"/>
  </w:num>
  <w:num w:numId="9">
    <w:abstractNumId w:val="13"/>
  </w:num>
  <w:num w:numId="10">
    <w:abstractNumId w:val="0"/>
  </w:num>
  <w:num w:numId="11">
    <w:abstractNumId w:val="9"/>
  </w:num>
  <w:num w:numId="12">
    <w:abstractNumId w:val="7"/>
  </w:num>
  <w:num w:numId="13">
    <w:abstractNumId w:val="8"/>
  </w:num>
  <w:num w:numId="14">
    <w:abstractNumId w:val="12"/>
  </w:num>
  <w:num w:numId="15">
    <w:abstractNumId w:val="4"/>
  </w:num>
  <w:num w:numId="16">
    <w:abstractNumId w:val="5"/>
  </w:num>
  <w:num w:numId="17">
    <w:abstractNumId w:val="1"/>
  </w:num>
  <w:num w:numId="18">
    <w:abstractNumId w:val="3"/>
  </w:num>
  <w:num w:numId="19">
    <w:abstractNumId w:val="1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mFiZjU4OTczNTI5NmUwMzA4OWZmNGQyNWZmMDIifQ=="/>
  </w:docVars>
  <w:rsids>
    <w:rsidRoot w:val="00DF32A4"/>
    <w:rsid w:val="00201E08"/>
    <w:rsid w:val="003550AC"/>
    <w:rsid w:val="00382DEE"/>
    <w:rsid w:val="007D1601"/>
    <w:rsid w:val="008E5605"/>
    <w:rsid w:val="00DB6A5C"/>
    <w:rsid w:val="00DF32A4"/>
    <w:rsid w:val="00E05679"/>
    <w:rsid w:val="00E36015"/>
    <w:rsid w:val="01E360C8"/>
    <w:rsid w:val="02551A35"/>
    <w:rsid w:val="02954528"/>
    <w:rsid w:val="03376E12"/>
    <w:rsid w:val="03611CD4"/>
    <w:rsid w:val="036D17BB"/>
    <w:rsid w:val="03754E75"/>
    <w:rsid w:val="038A4069"/>
    <w:rsid w:val="03980AAB"/>
    <w:rsid w:val="03A76D2E"/>
    <w:rsid w:val="03C54B45"/>
    <w:rsid w:val="040C7261"/>
    <w:rsid w:val="0443021A"/>
    <w:rsid w:val="04B14F1D"/>
    <w:rsid w:val="06053772"/>
    <w:rsid w:val="064B656A"/>
    <w:rsid w:val="068531C6"/>
    <w:rsid w:val="069331B4"/>
    <w:rsid w:val="06FB2296"/>
    <w:rsid w:val="07566692"/>
    <w:rsid w:val="07580B37"/>
    <w:rsid w:val="07AF664C"/>
    <w:rsid w:val="07B9695A"/>
    <w:rsid w:val="08052CA5"/>
    <w:rsid w:val="08386081"/>
    <w:rsid w:val="08C55E77"/>
    <w:rsid w:val="093D75BF"/>
    <w:rsid w:val="09B53E2F"/>
    <w:rsid w:val="09CA214C"/>
    <w:rsid w:val="0A025EF5"/>
    <w:rsid w:val="0A894080"/>
    <w:rsid w:val="0AFE5F8A"/>
    <w:rsid w:val="0B4C4816"/>
    <w:rsid w:val="0B8A25D8"/>
    <w:rsid w:val="0B9901B4"/>
    <w:rsid w:val="0BED0F30"/>
    <w:rsid w:val="0C0433F5"/>
    <w:rsid w:val="0C774C9E"/>
    <w:rsid w:val="0CCA3D97"/>
    <w:rsid w:val="0CF216BD"/>
    <w:rsid w:val="0DC02C61"/>
    <w:rsid w:val="0DFA16E3"/>
    <w:rsid w:val="0E5E1C72"/>
    <w:rsid w:val="0F2035E5"/>
    <w:rsid w:val="0FAF1994"/>
    <w:rsid w:val="0FDA2A5E"/>
    <w:rsid w:val="100732BC"/>
    <w:rsid w:val="10132175"/>
    <w:rsid w:val="105A2DDD"/>
    <w:rsid w:val="1065029E"/>
    <w:rsid w:val="107C4C75"/>
    <w:rsid w:val="10CD478A"/>
    <w:rsid w:val="110805BA"/>
    <w:rsid w:val="113408AB"/>
    <w:rsid w:val="11C61128"/>
    <w:rsid w:val="11F67D93"/>
    <w:rsid w:val="12105369"/>
    <w:rsid w:val="12321383"/>
    <w:rsid w:val="1293615E"/>
    <w:rsid w:val="129526FC"/>
    <w:rsid w:val="134930B0"/>
    <w:rsid w:val="136D3FF9"/>
    <w:rsid w:val="139E3033"/>
    <w:rsid w:val="13FC4407"/>
    <w:rsid w:val="14B7032D"/>
    <w:rsid w:val="14EF2143"/>
    <w:rsid w:val="15144901"/>
    <w:rsid w:val="15512530"/>
    <w:rsid w:val="155C7C03"/>
    <w:rsid w:val="15A44003"/>
    <w:rsid w:val="15AF41D8"/>
    <w:rsid w:val="15CD34A4"/>
    <w:rsid w:val="15DE38E1"/>
    <w:rsid w:val="164A4C0C"/>
    <w:rsid w:val="170710F3"/>
    <w:rsid w:val="170A6E3A"/>
    <w:rsid w:val="17715604"/>
    <w:rsid w:val="177728DA"/>
    <w:rsid w:val="17A80401"/>
    <w:rsid w:val="17CD3829"/>
    <w:rsid w:val="180C0990"/>
    <w:rsid w:val="186E5215"/>
    <w:rsid w:val="18934C5F"/>
    <w:rsid w:val="19285CF2"/>
    <w:rsid w:val="1931647B"/>
    <w:rsid w:val="19AD1CFF"/>
    <w:rsid w:val="19EA6E98"/>
    <w:rsid w:val="1A5D46AC"/>
    <w:rsid w:val="1A6A65DC"/>
    <w:rsid w:val="1A7E034D"/>
    <w:rsid w:val="1ABF31AA"/>
    <w:rsid w:val="1B18764C"/>
    <w:rsid w:val="1B2E2982"/>
    <w:rsid w:val="1B506DE6"/>
    <w:rsid w:val="1B66319C"/>
    <w:rsid w:val="1C420E24"/>
    <w:rsid w:val="1C5E2EDF"/>
    <w:rsid w:val="1C772CAB"/>
    <w:rsid w:val="1CAA0881"/>
    <w:rsid w:val="1CBF0A7C"/>
    <w:rsid w:val="1D2572EE"/>
    <w:rsid w:val="1D5B03C5"/>
    <w:rsid w:val="1DAB6F5C"/>
    <w:rsid w:val="1E237FF9"/>
    <w:rsid w:val="1E2851F8"/>
    <w:rsid w:val="1E2A2D8A"/>
    <w:rsid w:val="1EC51145"/>
    <w:rsid w:val="1F0373CB"/>
    <w:rsid w:val="1F5E7B18"/>
    <w:rsid w:val="1FB92414"/>
    <w:rsid w:val="20162C31"/>
    <w:rsid w:val="204A3F95"/>
    <w:rsid w:val="20647618"/>
    <w:rsid w:val="208C1B79"/>
    <w:rsid w:val="20F93660"/>
    <w:rsid w:val="21B207FA"/>
    <w:rsid w:val="21EE0F91"/>
    <w:rsid w:val="21F7620D"/>
    <w:rsid w:val="220414EB"/>
    <w:rsid w:val="220D4BCA"/>
    <w:rsid w:val="22152264"/>
    <w:rsid w:val="229040F6"/>
    <w:rsid w:val="22B64D82"/>
    <w:rsid w:val="22CF3AE1"/>
    <w:rsid w:val="23BA76CC"/>
    <w:rsid w:val="23E82132"/>
    <w:rsid w:val="245060A9"/>
    <w:rsid w:val="24FE6E61"/>
    <w:rsid w:val="24FF4E0B"/>
    <w:rsid w:val="25332999"/>
    <w:rsid w:val="256133C6"/>
    <w:rsid w:val="257162D7"/>
    <w:rsid w:val="259553B7"/>
    <w:rsid w:val="25973F8F"/>
    <w:rsid w:val="259D0E7A"/>
    <w:rsid w:val="26176E7E"/>
    <w:rsid w:val="265C4897"/>
    <w:rsid w:val="26A66F85"/>
    <w:rsid w:val="26D134D1"/>
    <w:rsid w:val="26DF61FF"/>
    <w:rsid w:val="27485921"/>
    <w:rsid w:val="2750262D"/>
    <w:rsid w:val="27703261"/>
    <w:rsid w:val="283F090E"/>
    <w:rsid w:val="286F3E3B"/>
    <w:rsid w:val="292A4714"/>
    <w:rsid w:val="293D0412"/>
    <w:rsid w:val="297E5698"/>
    <w:rsid w:val="299B7DC6"/>
    <w:rsid w:val="29A94291"/>
    <w:rsid w:val="29BA4675"/>
    <w:rsid w:val="29D05CC2"/>
    <w:rsid w:val="2A820E08"/>
    <w:rsid w:val="2B027FCF"/>
    <w:rsid w:val="2B091A39"/>
    <w:rsid w:val="2B3728FB"/>
    <w:rsid w:val="2B385523"/>
    <w:rsid w:val="2B540C05"/>
    <w:rsid w:val="2B6C57D7"/>
    <w:rsid w:val="2B7E174D"/>
    <w:rsid w:val="2B893BB7"/>
    <w:rsid w:val="2C250873"/>
    <w:rsid w:val="2C33608E"/>
    <w:rsid w:val="2C494DD5"/>
    <w:rsid w:val="2C4C445E"/>
    <w:rsid w:val="2CBC6D61"/>
    <w:rsid w:val="2CC32E65"/>
    <w:rsid w:val="2CC632BD"/>
    <w:rsid w:val="2D547854"/>
    <w:rsid w:val="2D9B4354"/>
    <w:rsid w:val="2DD3502C"/>
    <w:rsid w:val="2DDF67DB"/>
    <w:rsid w:val="2DE74D7F"/>
    <w:rsid w:val="2E406483"/>
    <w:rsid w:val="2E567479"/>
    <w:rsid w:val="2EF93A25"/>
    <w:rsid w:val="2F4A6121"/>
    <w:rsid w:val="2FDA5341"/>
    <w:rsid w:val="303229C2"/>
    <w:rsid w:val="30691B4E"/>
    <w:rsid w:val="31140B8A"/>
    <w:rsid w:val="31310ACE"/>
    <w:rsid w:val="32292396"/>
    <w:rsid w:val="329D7BB3"/>
    <w:rsid w:val="329F5737"/>
    <w:rsid w:val="32A83DD1"/>
    <w:rsid w:val="33087F73"/>
    <w:rsid w:val="33503C83"/>
    <w:rsid w:val="33592D59"/>
    <w:rsid w:val="33BE302F"/>
    <w:rsid w:val="342804A8"/>
    <w:rsid w:val="342F1837"/>
    <w:rsid w:val="34474DD2"/>
    <w:rsid w:val="34A060A7"/>
    <w:rsid w:val="34A27F2F"/>
    <w:rsid w:val="34B741E2"/>
    <w:rsid w:val="34BA5F23"/>
    <w:rsid w:val="35474854"/>
    <w:rsid w:val="355F69AC"/>
    <w:rsid w:val="3591113F"/>
    <w:rsid w:val="35AF211A"/>
    <w:rsid w:val="36584F86"/>
    <w:rsid w:val="366575F2"/>
    <w:rsid w:val="36A32572"/>
    <w:rsid w:val="36BB44AB"/>
    <w:rsid w:val="37083ED9"/>
    <w:rsid w:val="372E1214"/>
    <w:rsid w:val="378E4AC6"/>
    <w:rsid w:val="37A8202C"/>
    <w:rsid w:val="381E2C72"/>
    <w:rsid w:val="38AF0128"/>
    <w:rsid w:val="38BB370B"/>
    <w:rsid w:val="38D91DC5"/>
    <w:rsid w:val="398062B3"/>
    <w:rsid w:val="39D31C8B"/>
    <w:rsid w:val="39DF6C3A"/>
    <w:rsid w:val="39E66E3B"/>
    <w:rsid w:val="39EB4452"/>
    <w:rsid w:val="3A033549"/>
    <w:rsid w:val="3A2F142F"/>
    <w:rsid w:val="3A4D1D3F"/>
    <w:rsid w:val="3A934F31"/>
    <w:rsid w:val="3AB27136"/>
    <w:rsid w:val="3ADC1390"/>
    <w:rsid w:val="3B7C7FCE"/>
    <w:rsid w:val="3BAE1BDB"/>
    <w:rsid w:val="3BF35840"/>
    <w:rsid w:val="3C0B56E4"/>
    <w:rsid w:val="3C2C053F"/>
    <w:rsid w:val="3C44609B"/>
    <w:rsid w:val="3D5E4508"/>
    <w:rsid w:val="3D704B1D"/>
    <w:rsid w:val="3DEC49AC"/>
    <w:rsid w:val="3E0D45C0"/>
    <w:rsid w:val="3E1326E0"/>
    <w:rsid w:val="3E413B9C"/>
    <w:rsid w:val="3E440C84"/>
    <w:rsid w:val="3E581173"/>
    <w:rsid w:val="3E5F0F6A"/>
    <w:rsid w:val="3E6A4516"/>
    <w:rsid w:val="3EA4635F"/>
    <w:rsid w:val="3F410C1E"/>
    <w:rsid w:val="400170B1"/>
    <w:rsid w:val="405F5204"/>
    <w:rsid w:val="41CA1DBD"/>
    <w:rsid w:val="41E55D83"/>
    <w:rsid w:val="41EA1493"/>
    <w:rsid w:val="42174F96"/>
    <w:rsid w:val="427C27D6"/>
    <w:rsid w:val="42B21FB1"/>
    <w:rsid w:val="42C85704"/>
    <w:rsid w:val="43D617A7"/>
    <w:rsid w:val="449D5975"/>
    <w:rsid w:val="44CF25B7"/>
    <w:rsid w:val="45143FAE"/>
    <w:rsid w:val="45B8121A"/>
    <w:rsid w:val="45C47308"/>
    <w:rsid w:val="45D16BF2"/>
    <w:rsid w:val="462103E3"/>
    <w:rsid w:val="46565349"/>
    <w:rsid w:val="46A37366"/>
    <w:rsid w:val="46AD35AD"/>
    <w:rsid w:val="46C515C8"/>
    <w:rsid w:val="46E841F3"/>
    <w:rsid w:val="487A6AEB"/>
    <w:rsid w:val="489363E0"/>
    <w:rsid w:val="48BC5937"/>
    <w:rsid w:val="49052B74"/>
    <w:rsid w:val="493D08CF"/>
    <w:rsid w:val="4981386A"/>
    <w:rsid w:val="49DB3E3C"/>
    <w:rsid w:val="49E2544C"/>
    <w:rsid w:val="49F00709"/>
    <w:rsid w:val="49FE07F8"/>
    <w:rsid w:val="4A212856"/>
    <w:rsid w:val="4A712751"/>
    <w:rsid w:val="4AEB6C72"/>
    <w:rsid w:val="4B335C59"/>
    <w:rsid w:val="4B464A81"/>
    <w:rsid w:val="4BD15951"/>
    <w:rsid w:val="4C0415AB"/>
    <w:rsid w:val="4C191431"/>
    <w:rsid w:val="4C1A1766"/>
    <w:rsid w:val="4C217A97"/>
    <w:rsid w:val="4C3F365F"/>
    <w:rsid w:val="4C7F4202"/>
    <w:rsid w:val="4CAA13E0"/>
    <w:rsid w:val="4D2F3228"/>
    <w:rsid w:val="4D4E1E90"/>
    <w:rsid w:val="4D5E55A3"/>
    <w:rsid w:val="4DCC7925"/>
    <w:rsid w:val="4DE6105B"/>
    <w:rsid w:val="4E187ABF"/>
    <w:rsid w:val="4ECA0682"/>
    <w:rsid w:val="4F4129D0"/>
    <w:rsid w:val="4F8B21F7"/>
    <w:rsid w:val="4FDE08C9"/>
    <w:rsid w:val="50212F24"/>
    <w:rsid w:val="50AF5D81"/>
    <w:rsid w:val="50E07FA5"/>
    <w:rsid w:val="513B5EC9"/>
    <w:rsid w:val="51750DEA"/>
    <w:rsid w:val="517A638F"/>
    <w:rsid w:val="51824532"/>
    <w:rsid w:val="518731A1"/>
    <w:rsid w:val="51B86C95"/>
    <w:rsid w:val="5232623F"/>
    <w:rsid w:val="524644C3"/>
    <w:rsid w:val="5261576A"/>
    <w:rsid w:val="527D1343"/>
    <w:rsid w:val="52B551A5"/>
    <w:rsid w:val="52E42E66"/>
    <w:rsid w:val="5391176E"/>
    <w:rsid w:val="53DD2E74"/>
    <w:rsid w:val="543E65FB"/>
    <w:rsid w:val="547F1F0F"/>
    <w:rsid w:val="54B20CCE"/>
    <w:rsid w:val="54B2121A"/>
    <w:rsid w:val="54D51B2F"/>
    <w:rsid w:val="54E65E44"/>
    <w:rsid w:val="56AD0042"/>
    <w:rsid w:val="56AF4B32"/>
    <w:rsid w:val="56AF6CAD"/>
    <w:rsid w:val="574A4062"/>
    <w:rsid w:val="57B70A57"/>
    <w:rsid w:val="57DF7DDF"/>
    <w:rsid w:val="580F7106"/>
    <w:rsid w:val="58313520"/>
    <w:rsid w:val="58465C35"/>
    <w:rsid w:val="584D19F2"/>
    <w:rsid w:val="587753D7"/>
    <w:rsid w:val="5886561A"/>
    <w:rsid w:val="58F25F0E"/>
    <w:rsid w:val="5929513F"/>
    <w:rsid w:val="59574F2B"/>
    <w:rsid w:val="5A0C50EF"/>
    <w:rsid w:val="5A413069"/>
    <w:rsid w:val="5A490FF5"/>
    <w:rsid w:val="5A6220B6"/>
    <w:rsid w:val="5AAB72DD"/>
    <w:rsid w:val="5B8D02D3"/>
    <w:rsid w:val="5B9A056E"/>
    <w:rsid w:val="5BA04553"/>
    <w:rsid w:val="5BC86451"/>
    <w:rsid w:val="5BDC5B38"/>
    <w:rsid w:val="5BE43D21"/>
    <w:rsid w:val="5BF60D08"/>
    <w:rsid w:val="5C1B730A"/>
    <w:rsid w:val="5C3D0AF8"/>
    <w:rsid w:val="5C424A84"/>
    <w:rsid w:val="5C480E38"/>
    <w:rsid w:val="5CF324D6"/>
    <w:rsid w:val="5D951DAF"/>
    <w:rsid w:val="5DFE7D11"/>
    <w:rsid w:val="5E173381"/>
    <w:rsid w:val="5EC86368"/>
    <w:rsid w:val="5EFC3DF2"/>
    <w:rsid w:val="5F2D2036"/>
    <w:rsid w:val="5F3B6E50"/>
    <w:rsid w:val="5F486C87"/>
    <w:rsid w:val="5FE76832"/>
    <w:rsid w:val="602A2716"/>
    <w:rsid w:val="60505A1B"/>
    <w:rsid w:val="60566219"/>
    <w:rsid w:val="60652FF7"/>
    <w:rsid w:val="60963862"/>
    <w:rsid w:val="6146736B"/>
    <w:rsid w:val="620B4DE2"/>
    <w:rsid w:val="625F408C"/>
    <w:rsid w:val="626D11E5"/>
    <w:rsid w:val="62B211D0"/>
    <w:rsid w:val="62DA0BD7"/>
    <w:rsid w:val="62F25083"/>
    <w:rsid w:val="63687C03"/>
    <w:rsid w:val="639D0DC8"/>
    <w:rsid w:val="63EC66B2"/>
    <w:rsid w:val="64095CD1"/>
    <w:rsid w:val="64DB467F"/>
    <w:rsid w:val="64E8010F"/>
    <w:rsid w:val="652B5970"/>
    <w:rsid w:val="65D5198E"/>
    <w:rsid w:val="66027BC5"/>
    <w:rsid w:val="66212280"/>
    <w:rsid w:val="66815672"/>
    <w:rsid w:val="67A86D1D"/>
    <w:rsid w:val="67D12DA8"/>
    <w:rsid w:val="685B6D4B"/>
    <w:rsid w:val="686F74D7"/>
    <w:rsid w:val="68911178"/>
    <w:rsid w:val="68A815DC"/>
    <w:rsid w:val="68B0745C"/>
    <w:rsid w:val="68EF1606"/>
    <w:rsid w:val="69262100"/>
    <w:rsid w:val="69E42B01"/>
    <w:rsid w:val="6A0C5B9D"/>
    <w:rsid w:val="6A471952"/>
    <w:rsid w:val="6AE00EA5"/>
    <w:rsid w:val="6AEE6548"/>
    <w:rsid w:val="6AEF2541"/>
    <w:rsid w:val="6B135719"/>
    <w:rsid w:val="6B1B0031"/>
    <w:rsid w:val="6B8778BB"/>
    <w:rsid w:val="6BA87E79"/>
    <w:rsid w:val="6BBD3D7B"/>
    <w:rsid w:val="6BE70399"/>
    <w:rsid w:val="6C1F6EE3"/>
    <w:rsid w:val="6CD108E2"/>
    <w:rsid w:val="6D0D4D3E"/>
    <w:rsid w:val="6D415C15"/>
    <w:rsid w:val="6D5C4F28"/>
    <w:rsid w:val="6D992BE2"/>
    <w:rsid w:val="6DB85010"/>
    <w:rsid w:val="6DC06E04"/>
    <w:rsid w:val="6DE16206"/>
    <w:rsid w:val="6DF31C3D"/>
    <w:rsid w:val="6E357262"/>
    <w:rsid w:val="6E560BE9"/>
    <w:rsid w:val="6E6B1357"/>
    <w:rsid w:val="6EF50430"/>
    <w:rsid w:val="6EF86E74"/>
    <w:rsid w:val="6F5163A9"/>
    <w:rsid w:val="6FC74F28"/>
    <w:rsid w:val="6FD3115B"/>
    <w:rsid w:val="702C2CCA"/>
    <w:rsid w:val="705F581E"/>
    <w:rsid w:val="70D66204"/>
    <w:rsid w:val="71945A36"/>
    <w:rsid w:val="727463F1"/>
    <w:rsid w:val="72B34DF1"/>
    <w:rsid w:val="7383107B"/>
    <w:rsid w:val="73853E9C"/>
    <w:rsid w:val="73EF5289"/>
    <w:rsid w:val="740869DA"/>
    <w:rsid w:val="74890514"/>
    <w:rsid w:val="74F82691"/>
    <w:rsid w:val="763E4EF2"/>
    <w:rsid w:val="76461917"/>
    <w:rsid w:val="76A62570"/>
    <w:rsid w:val="77736851"/>
    <w:rsid w:val="777C21D1"/>
    <w:rsid w:val="77E67A2B"/>
    <w:rsid w:val="781029B3"/>
    <w:rsid w:val="781E783D"/>
    <w:rsid w:val="78AF2513"/>
    <w:rsid w:val="79C21DD2"/>
    <w:rsid w:val="79D02741"/>
    <w:rsid w:val="7A005805"/>
    <w:rsid w:val="7A326F58"/>
    <w:rsid w:val="7A7E03EF"/>
    <w:rsid w:val="7A90079D"/>
    <w:rsid w:val="7A9E7221"/>
    <w:rsid w:val="7AA86C05"/>
    <w:rsid w:val="7ABD0F17"/>
    <w:rsid w:val="7B2003FE"/>
    <w:rsid w:val="7B306D98"/>
    <w:rsid w:val="7B5277B7"/>
    <w:rsid w:val="7BB020C8"/>
    <w:rsid w:val="7BFD09EE"/>
    <w:rsid w:val="7C0E0FCC"/>
    <w:rsid w:val="7C1C25E1"/>
    <w:rsid w:val="7C891C41"/>
    <w:rsid w:val="7CA0464C"/>
    <w:rsid w:val="7CB73E29"/>
    <w:rsid w:val="7D616E93"/>
    <w:rsid w:val="7D834EF7"/>
    <w:rsid w:val="7DCA0B25"/>
    <w:rsid w:val="7E03663C"/>
    <w:rsid w:val="7E606E7F"/>
    <w:rsid w:val="7E791BC2"/>
    <w:rsid w:val="7ECA59B1"/>
    <w:rsid w:val="7F871AF4"/>
    <w:rsid w:val="7F885B6C"/>
    <w:rsid w:val="7F8D4A67"/>
    <w:rsid w:val="7FCE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kern w:val="0"/>
      <w:sz w:val="22"/>
      <w:szCs w:val="22"/>
      <w:lang w:val="en-US" w:eastAsia="en-US" w:bidi="ar-SA"/>
    </w:rPr>
  </w:style>
  <w:style w:type="paragraph" w:styleId="4">
    <w:name w:val="heading 1"/>
    <w:basedOn w:val="1"/>
    <w:next w:val="1"/>
    <w:link w:val="59"/>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60"/>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28"/>
    </w:rPr>
  </w:style>
  <w:style w:type="paragraph" w:styleId="7">
    <w:name w:val="heading 4"/>
    <w:basedOn w:val="1"/>
    <w:next w:val="1"/>
    <w:link w:val="45"/>
    <w:autoRedefine/>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4"/>
    <w:autoRedefine/>
    <w:qFormat/>
    <w:uiPriority w:val="1"/>
    <w:rPr>
      <w:sz w:val="21"/>
      <w:szCs w:val="21"/>
    </w:rPr>
  </w:style>
  <w:style w:type="paragraph" w:styleId="3">
    <w:name w:val="Body Text 2"/>
    <w:basedOn w:val="1"/>
    <w:autoRedefine/>
    <w:qFormat/>
    <w:uiPriority w:val="0"/>
    <w:rPr>
      <w:rFonts w:ascii="宋体" w:hAnsi="宋体"/>
    </w:rPr>
  </w:style>
  <w:style w:type="paragraph" w:styleId="8">
    <w:name w:val="index 8"/>
    <w:basedOn w:val="1"/>
    <w:next w:val="1"/>
    <w:autoRedefine/>
    <w:qFormat/>
    <w:uiPriority w:val="0"/>
    <w:pPr>
      <w:ind w:left="1400" w:leftChars="1400"/>
    </w:pPr>
  </w:style>
  <w:style w:type="paragraph" w:styleId="9">
    <w:name w:val="Normal Indent"/>
    <w:basedOn w:val="1"/>
    <w:autoRedefine/>
    <w:qFormat/>
    <w:uiPriority w:val="0"/>
    <w:pPr>
      <w:ind w:firstLine="420"/>
    </w:pPr>
    <w:rPr>
      <w:rFonts w:eastAsia="仿宋_GB2312"/>
      <w:sz w:val="32"/>
      <w:szCs w:val="32"/>
    </w:rPr>
  </w:style>
  <w:style w:type="paragraph" w:styleId="10">
    <w:name w:val="annotation text"/>
    <w:basedOn w:val="1"/>
    <w:autoRedefine/>
    <w:semiHidden/>
    <w:unhideWhenUsed/>
    <w:qFormat/>
    <w:uiPriority w:val="99"/>
    <w:pPr>
      <w:jc w:val="left"/>
    </w:pPr>
  </w:style>
  <w:style w:type="paragraph" w:styleId="11">
    <w:name w:val="index 6"/>
    <w:basedOn w:val="1"/>
    <w:next w:val="1"/>
    <w:autoRedefine/>
    <w:qFormat/>
    <w:uiPriority w:val="0"/>
    <w:pPr>
      <w:ind w:left="2100"/>
    </w:pPr>
  </w:style>
  <w:style w:type="paragraph" w:styleId="12">
    <w:name w:val="Body Text Indent"/>
    <w:basedOn w:val="1"/>
    <w:autoRedefine/>
    <w:qFormat/>
    <w:uiPriority w:val="0"/>
    <w:pPr>
      <w:spacing w:after="120"/>
      <w:ind w:left="420" w:leftChars="200"/>
    </w:pPr>
  </w:style>
  <w:style w:type="paragraph" w:styleId="13">
    <w:name w:val="toc 3"/>
    <w:basedOn w:val="1"/>
    <w:next w:val="1"/>
    <w:semiHidden/>
    <w:unhideWhenUsed/>
    <w:qFormat/>
    <w:uiPriority w:val="39"/>
    <w:pPr>
      <w:ind w:left="840" w:leftChars="400"/>
    </w:pPr>
  </w:style>
  <w:style w:type="paragraph" w:styleId="14">
    <w:name w:val="Plain Text"/>
    <w:basedOn w:val="1"/>
    <w:autoRedefine/>
    <w:qFormat/>
    <w:uiPriority w:val="0"/>
    <w:rPr>
      <w:rFonts w:ascii="宋体" w:hAnsi="Courier New"/>
      <w:szCs w:val="20"/>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semiHidden/>
    <w:unhideWhenUsed/>
    <w:qFormat/>
    <w:uiPriority w:val="39"/>
  </w:style>
  <w:style w:type="paragraph" w:styleId="18">
    <w:name w:val="Subtitle"/>
    <w:basedOn w:val="1"/>
    <w:next w:val="1"/>
    <w:link w:val="35"/>
    <w:autoRedefine/>
    <w:qFormat/>
    <w:uiPriority w:val="0"/>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semiHidden/>
    <w:unhideWhenUsed/>
    <w:qFormat/>
    <w:uiPriority w:val="39"/>
    <w:pPr>
      <w:jc w:val="left"/>
    </w:pPr>
    <w:rPr>
      <w:rFonts w:ascii="Calibri" w:hAnsi="Calibri" w:eastAsia="楷体_GB2312"/>
      <w:bCs/>
      <w:szCs w:val="20"/>
    </w:rPr>
  </w:style>
  <w:style w:type="paragraph" w:styleId="2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99"/>
    <w:pPr>
      <w:adjustRightInd/>
      <w:snapToGrid/>
      <w:spacing w:before="100" w:beforeAutospacing="1" w:after="100" w:afterAutospacing="1"/>
    </w:pPr>
    <w:rPr>
      <w:rFonts w:ascii="宋体" w:hAnsi="宋体" w:eastAsia="宋体" w:cs="宋体"/>
      <w:sz w:val="24"/>
      <w:szCs w:val="24"/>
    </w:rPr>
  </w:style>
  <w:style w:type="paragraph" w:styleId="22">
    <w:name w:val="Body Text First Indent"/>
    <w:basedOn w:val="2"/>
    <w:autoRedefine/>
    <w:qFormat/>
    <w:uiPriority w:val="0"/>
    <w:pPr>
      <w:ind w:firstLine="420" w:firstLineChars="100"/>
    </w:pPr>
  </w:style>
  <w:style w:type="paragraph" w:styleId="23">
    <w:name w:val="Body Text First Indent 2"/>
    <w:basedOn w:val="12"/>
    <w:autoRedefine/>
    <w:unhideWhenUsed/>
    <w:qFormat/>
    <w:uiPriority w:val="0"/>
    <w:pPr>
      <w:spacing w:after="120" w:line="240" w:lineRule="auto"/>
      <w:ind w:left="420" w:leftChars="200"/>
    </w:pPr>
    <w:rPr>
      <w:rFonts w:ascii="Times New Roman" w:hAnsi="Times New Roman"/>
    </w:rPr>
  </w:style>
  <w:style w:type="table" w:styleId="25">
    <w:name w:val="Table Grid"/>
    <w:basedOn w:val="24"/>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autoRedefine/>
    <w:qFormat/>
    <w:uiPriority w:val="0"/>
  </w:style>
  <w:style w:type="character" w:styleId="29">
    <w:name w:val="Hyperlink"/>
    <w:basedOn w:val="26"/>
    <w:autoRedefine/>
    <w:semiHidden/>
    <w:unhideWhenUsed/>
    <w:qFormat/>
    <w:uiPriority w:val="99"/>
    <w:rPr>
      <w:color w:val="0000FF"/>
      <w:u w:val="single"/>
    </w:rPr>
  </w:style>
  <w:style w:type="character" w:customStyle="1" w:styleId="30">
    <w:name w:val="标题 3 Char"/>
    <w:autoRedefine/>
    <w:qFormat/>
    <w:uiPriority w:val="0"/>
    <w:rPr>
      <w:rFonts w:ascii="黑体" w:eastAsia="黑体"/>
      <w:bCs/>
      <w:sz w:val="30"/>
    </w:rPr>
  </w:style>
  <w:style w:type="paragraph" w:customStyle="1" w:styleId="31">
    <w:name w:val="WW-Default"/>
    <w:autoRedefine/>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32">
    <w:name w:val="Default"/>
    <w:next w:val="11"/>
    <w:autoRedefine/>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customStyle="1" w:styleId="33">
    <w:name w:val="纯文本1"/>
    <w:autoRedefine/>
    <w:qFormat/>
    <w:uiPriority w:val="0"/>
    <w:pPr>
      <w:widowControl w:val="0"/>
      <w:jc w:val="both"/>
    </w:pPr>
    <w:rPr>
      <w:rFonts w:ascii="宋体" w:hAnsi="Courier New" w:eastAsia="宋体" w:cs="Times New Roman"/>
      <w:kern w:val="2"/>
      <w:sz w:val="21"/>
      <w:lang w:val="en-US" w:eastAsia="zh-CN" w:bidi="ar-SA"/>
    </w:rPr>
  </w:style>
  <w:style w:type="character" w:customStyle="1" w:styleId="34">
    <w:name w:val="正文文本 Char"/>
    <w:basedOn w:val="26"/>
    <w:link w:val="2"/>
    <w:autoRedefine/>
    <w:qFormat/>
    <w:uiPriority w:val="1"/>
    <w:rPr>
      <w:rFonts w:ascii="宋体" w:hAnsi="宋体" w:eastAsia="宋体" w:cs="宋体"/>
      <w:kern w:val="0"/>
      <w:szCs w:val="21"/>
      <w:lang w:eastAsia="en-US"/>
    </w:rPr>
  </w:style>
  <w:style w:type="character" w:customStyle="1" w:styleId="35">
    <w:name w:val="副标题 Char"/>
    <w:basedOn w:val="26"/>
    <w:link w:val="18"/>
    <w:autoRedefine/>
    <w:qFormat/>
    <w:uiPriority w:val="0"/>
    <w:rPr>
      <w:rFonts w:ascii="Cambria" w:hAnsi="Cambria" w:eastAsia="宋体" w:cs="宋体"/>
      <w:b/>
      <w:bCs/>
      <w:kern w:val="28"/>
      <w:sz w:val="32"/>
      <w:szCs w:val="32"/>
      <w:lang w:eastAsia="en-US"/>
    </w:rPr>
  </w:style>
  <w:style w:type="paragraph" w:customStyle="1" w:styleId="36">
    <w:name w:val="标题 11"/>
    <w:basedOn w:val="1"/>
    <w:autoRedefine/>
    <w:qFormat/>
    <w:uiPriority w:val="1"/>
    <w:pPr>
      <w:spacing w:before="154"/>
      <w:ind w:left="4"/>
      <w:jc w:val="center"/>
      <w:outlineLvl w:val="1"/>
    </w:pPr>
    <w:rPr>
      <w:b/>
      <w:bCs/>
      <w:sz w:val="32"/>
      <w:szCs w:val="32"/>
    </w:rPr>
  </w:style>
  <w:style w:type="paragraph" w:customStyle="1" w:styleId="37">
    <w:name w:val="列表段落1"/>
    <w:basedOn w:val="1"/>
    <w:autoRedefine/>
    <w:qFormat/>
    <w:uiPriority w:val="1"/>
    <w:pPr>
      <w:ind w:left="149" w:firstLine="420"/>
    </w:pPr>
  </w:style>
  <w:style w:type="paragraph" w:customStyle="1" w:styleId="38">
    <w:name w:val="p1"/>
    <w:basedOn w:val="1"/>
    <w:autoRedefine/>
    <w:qFormat/>
    <w:uiPriority w:val="0"/>
    <w:pPr>
      <w:spacing w:line="440" w:lineRule="atLeast"/>
    </w:pPr>
    <w:rPr>
      <w:rFonts w:ascii="Helvetica Neue" w:hAnsi="Helvetica Neue" w:eastAsia="Helvetica Neue" w:cs="Times New Roman"/>
      <w:color w:val="000000"/>
      <w:sz w:val="30"/>
      <w:szCs w:val="30"/>
      <w:lang w:eastAsia="zh-CN"/>
    </w:rPr>
  </w:style>
  <w:style w:type="paragraph" w:customStyle="1" w:styleId="39">
    <w:name w:val="_Style 1"/>
    <w:basedOn w:val="1"/>
    <w:autoRedefine/>
    <w:qFormat/>
    <w:uiPriority w:val="99"/>
    <w:pPr>
      <w:ind w:firstLine="420" w:firstLineChars="200"/>
    </w:pPr>
  </w:style>
  <w:style w:type="paragraph" w:customStyle="1" w:styleId="40">
    <w:name w:val="表格文字"/>
    <w:basedOn w:val="1"/>
    <w:autoRedefine/>
    <w:qFormat/>
    <w:uiPriority w:val="0"/>
    <w:pPr>
      <w:spacing w:before="25" w:after="25"/>
      <w:jc w:val="left"/>
    </w:pPr>
    <w:rPr>
      <w:bCs/>
      <w:spacing w:val="10"/>
      <w:kern w:val="0"/>
      <w:sz w:val="24"/>
    </w:rPr>
  </w:style>
  <w:style w:type="paragraph" w:customStyle="1" w:styleId="41">
    <w:name w:val="样式2"/>
    <w:basedOn w:val="1"/>
    <w:autoRedefine/>
    <w:qFormat/>
    <w:uiPriority w:val="0"/>
    <w:rPr>
      <w:rFonts w:ascii="楷体_GB2312" w:eastAsia="楷体_GB2312"/>
      <w:color w:val="000000"/>
      <w:sz w:val="24"/>
      <w:szCs w:val="24"/>
    </w:rPr>
  </w:style>
  <w:style w:type="paragraph" w:customStyle="1" w:styleId="42">
    <w:name w:val="List Paragraph"/>
    <w:basedOn w:val="1"/>
    <w:autoRedefine/>
    <w:qFormat/>
    <w:uiPriority w:val="0"/>
    <w:pPr>
      <w:ind w:firstLine="420"/>
    </w:pPr>
  </w:style>
  <w:style w:type="paragraph" w:customStyle="1" w:styleId="43">
    <w:name w:val="正文正"/>
    <w:basedOn w:val="1"/>
    <w:autoRedefine/>
    <w:qFormat/>
    <w:uiPriority w:val="0"/>
    <w:pPr>
      <w:spacing w:line="560" w:lineRule="exact"/>
      <w:ind w:firstLine="561"/>
    </w:pPr>
    <w:rPr>
      <w:rFonts w:ascii="Calibri" w:hAnsi="Calibri"/>
      <w:sz w:val="28"/>
      <w:szCs w:val="28"/>
    </w:rPr>
  </w:style>
  <w:style w:type="paragraph" w:customStyle="1" w:styleId="44">
    <w:name w:val="保留正文"/>
    <w:basedOn w:val="2"/>
    <w:autoRedefine/>
    <w:qFormat/>
    <w:uiPriority w:val="0"/>
    <w:pPr>
      <w:keepNext/>
      <w:tabs>
        <w:tab w:val="left" w:pos="562"/>
        <w:tab w:val="left" w:pos="3372"/>
        <w:tab w:val="left" w:pos="3653"/>
      </w:tabs>
      <w:spacing w:after="160"/>
    </w:pPr>
    <w:rPr>
      <w:sz w:val="21"/>
    </w:rPr>
  </w:style>
  <w:style w:type="character" w:customStyle="1" w:styleId="45">
    <w:name w:val="标题 4 Char"/>
    <w:link w:val="7"/>
    <w:autoRedefine/>
    <w:qFormat/>
    <w:uiPriority w:val="0"/>
    <w:rPr>
      <w:rFonts w:ascii="Arial" w:hAnsi="Arial" w:eastAsia="黑体"/>
      <w:b/>
      <w:sz w:val="28"/>
    </w:rPr>
  </w:style>
  <w:style w:type="paragraph" w:customStyle="1" w:styleId="46">
    <w:name w:val="0表格正文"/>
    <w:basedOn w:val="1"/>
    <w:autoRedefine/>
    <w:qFormat/>
    <w:uiPriority w:val="0"/>
    <w:pPr>
      <w:spacing w:line="240" w:lineRule="auto"/>
      <w:jc w:val="left"/>
    </w:pPr>
    <w:rPr>
      <w:szCs w:val="21"/>
    </w:rPr>
  </w:style>
  <w:style w:type="paragraph" w:customStyle="1" w:styleId="47">
    <w:name w:val="列出段落1"/>
    <w:basedOn w:val="1"/>
    <w:autoRedefine/>
    <w:qFormat/>
    <w:uiPriority w:val="34"/>
    <w:pPr>
      <w:ind w:firstLine="420" w:firstLineChars="200"/>
    </w:pPr>
    <w:rPr>
      <w:rFonts w:ascii="Calibri" w:hAnsi="Calibri" w:eastAsia="微软雅黑"/>
      <w:szCs w:val="22"/>
    </w:rPr>
  </w:style>
  <w:style w:type="paragraph" w:customStyle="1" w:styleId="48">
    <w:name w:val="p0"/>
    <w:basedOn w:val="1"/>
    <w:autoRedefine/>
    <w:qFormat/>
    <w:uiPriority w:val="0"/>
    <w:pPr>
      <w:widowControl/>
    </w:pPr>
    <w:rPr>
      <w:kern w:val="0"/>
      <w:szCs w:val="21"/>
    </w:rPr>
  </w:style>
  <w:style w:type="character" w:customStyle="1" w:styleId="49">
    <w:name w:val="font41"/>
    <w:basedOn w:val="26"/>
    <w:autoRedefine/>
    <w:qFormat/>
    <w:uiPriority w:val="0"/>
    <w:rPr>
      <w:rFonts w:hint="eastAsia" w:ascii="宋体" w:hAnsi="宋体" w:eastAsia="宋体" w:cs="宋体"/>
      <w:color w:val="000000"/>
      <w:sz w:val="24"/>
      <w:szCs w:val="24"/>
      <w:u w:val="none"/>
    </w:rPr>
  </w:style>
  <w:style w:type="character" w:customStyle="1" w:styleId="50">
    <w:name w:val="font21"/>
    <w:basedOn w:val="26"/>
    <w:autoRedefine/>
    <w:qFormat/>
    <w:uiPriority w:val="0"/>
    <w:rPr>
      <w:rFonts w:hint="eastAsia" w:ascii="宋体" w:hAnsi="宋体" w:eastAsia="宋体" w:cs="宋体"/>
      <w:color w:val="000000"/>
      <w:sz w:val="21"/>
      <w:szCs w:val="21"/>
      <w:u w:val="none"/>
    </w:rPr>
  </w:style>
  <w:style w:type="character" w:customStyle="1" w:styleId="51">
    <w:name w:val="font71"/>
    <w:basedOn w:val="26"/>
    <w:autoRedefine/>
    <w:qFormat/>
    <w:uiPriority w:val="0"/>
    <w:rPr>
      <w:rFonts w:hint="default" w:ascii="Times New Roman" w:hAnsi="Times New Roman" w:cs="Times New Roman"/>
      <w:color w:val="000000"/>
      <w:sz w:val="21"/>
      <w:szCs w:val="21"/>
      <w:u w:val="none"/>
    </w:rPr>
  </w:style>
  <w:style w:type="character" w:customStyle="1" w:styleId="52">
    <w:name w:val="font31"/>
    <w:basedOn w:val="26"/>
    <w:autoRedefine/>
    <w:qFormat/>
    <w:uiPriority w:val="0"/>
    <w:rPr>
      <w:rFonts w:hint="eastAsia" w:ascii="宋体" w:hAnsi="宋体" w:eastAsia="宋体" w:cs="宋体"/>
      <w:color w:val="000000"/>
      <w:sz w:val="21"/>
      <w:szCs w:val="21"/>
      <w:u w:val="none"/>
    </w:rPr>
  </w:style>
  <w:style w:type="paragraph" w:customStyle="1" w:styleId="53">
    <w:name w:val="文档正文"/>
    <w:basedOn w:val="1"/>
    <w:autoRedefine/>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54">
    <w:name w:val="*正文"/>
    <w:basedOn w:val="1"/>
    <w:autoRedefine/>
    <w:qFormat/>
    <w:uiPriority w:val="0"/>
    <w:pPr>
      <w:spacing w:line="360" w:lineRule="auto"/>
      <w:ind w:firstLine="200"/>
    </w:pPr>
    <w:rPr>
      <w:rFonts w:ascii="宋体" w:hAnsi="宋体" w:eastAsiaTheme="minorEastAsia"/>
      <w:kern w:val="0"/>
      <w:sz w:val="24"/>
    </w:rPr>
  </w:style>
  <w:style w:type="paragraph" w:customStyle="1" w:styleId="55">
    <w:name w:val="Table Paragraph"/>
    <w:basedOn w:val="1"/>
    <w:autoRedefine/>
    <w:qFormat/>
    <w:uiPriority w:val="1"/>
    <w:pPr>
      <w:autoSpaceDE w:val="0"/>
      <w:autoSpaceDN w:val="0"/>
      <w:adjustRightInd w:val="0"/>
      <w:spacing w:line="240" w:lineRule="auto"/>
      <w:ind w:firstLine="0" w:firstLineChars="0"/>
      <w:jc w:val="left"/>
    </w:pPr>
    <w:rPr>
      <w:rFonts w:ascii="Times New Roman" w:hAnsi="Times New Roman" w:eastAsia="宋体" w:cs="Times New Roman"/>
      <w:kern w:val="0"/>
      <w:sz w:val="24"/>
    </w:rPr>
  </w:style>
  <w:style w:type="paragraph" w:customStyle="1" w:styleId="56">
    <w:name w:val="表格内文字"/>
    <w:basedOn w:val="1"/>
    <w:autoRedefine/>
    <w:qFormat/>
    <w:uiPriority w:val="0"/>
    <w:rPr>
      <w:sz w:val="24"/>
      <w:szCs w:val="20"/>
    </w:rPr>
  </w:style>
  <w:style w:type="paragraph" w:styleId="57">
    <w:name w:val="Quote"/>
    <w:next w:val="1"/>
    <w:autoRedefine/>
    <w:qFormat/>
    <w:uiPriority w:val="99"/>
    <w:pPr>
      <w:widowControl w:val="0"/>
      <w:jc w:val="both"/>
    </w:pPr>
    <w:rPr>
      <w:rFonts w:ascii="Calibri" w:hAnsi="Calibri" w:eastAsia="宋体" w:cs="Calibri"/>
      <w:i/>
      <w:iCs/>
      <w:color w:val="000000"/>
      <w:kern w:val="2"/>
      <w:sz w:val="22"/>
      <w:szCs w:val="22"/>
      <w:lang w:val="en-US" w:eastAsia="zh-CN" w:bidi="ar-SA"/>
    </w:rPr>
  </w:style>
  <w:style w:type="paragraph" w:customStyle="1" w:styleId="58">
    <w:name w:val=".正文"/>
    <w:basedOn w:val="1"/>
    <w:autoRedefine/>
    <w:qFormat/>
    <w:uiPriority w:val="0"/>
    <w:pPr>
      <w:spacing w:beforeLines="50"/>
      <w:ind w:firstLine="200" w:firstLineChars="200"/>
    </w:pPr>
    <w:rPr>
      <w:rFonts w:ascii="Calibri" w:hAnsi="Calibri" w:eastAsia="华文仿宋"/>
      <w:szCs w:val="22"/>
    </w:rPr>
  </w:style>
  <w:style w:type="character" w:customStyle="1" w:styleId="59">
    <w:name w:val="标题 1 Char"/>
    <w:link w:val="4"/>
    <w:autoRedefine/>
    <w:qFormat/>
    <w:uiPriority w:val="0"/>
    <w:rPr>
      <w:b/>
      <w:kern w:val="44"/>
      <w:sz w:val="44"/>
    </w:rPr>
  </w:style>
  <w:style w:type="character" w:customStyle="1" w:styleId="60">
    <w:name w:val="标题 2 Char"/>
    <w:link w:val="5"/>
    <w:autoRedefine/>
    <w:qFormat/>
    <w:uiPriority w:val="9"/>
    <w:rPr>
      <w:rFonts w:ascii="Arial" w:hAnsi="Arial" w:eastAsia="黑体"/>
      <w:b/>
      <w:sz w:val="32"/>
    </w:rPr>
  </w:style>
  <w:style w:type="paragraph" w:customStyle="1" w:styleId="61">
    <w:name w:val="WPSOffice手动目录 1"/>
    <w:autoRedefine/>
    <w:qFormat/>
    <w:uiPriority w:val="0"/>
    <w:pPr>
      <w:ind w:leftChars="0"/>
    </w:pPr>
    <w:rPr>
      <w:rFonts w:ascii="Times New Roman" w:hAnsi="Times New Roman" w:eastAsia="宋体" w:cs="Times New Roman"/>
      <w:sz w:val="20"/>
      <w:szCs w:val="20"/>
    </w:rPr>
  </w:style>
  <w:style w:type="paragraph" w:customStyle="1" w:styleId="62">
    <w:name w:val="WPSOffice手动目录 2"/>
    <w:autoRedefine/>
    <w:qFormat/>
    <w:uiPriority w:val="0"/>
    <w:pPr>
      <w:ind w:leftChars="200"/>
    </w:pPr>
    <w:rPr>
      <w:rFonts w:ascii="Times New Roman" w:hAnsi="Times New Roman" w:eastAsia="宋体" w:cs="Times New Roman"/>
      <w:sz w:val="20"/>
      <w:szCs w:val="20"/>
    </w:rPr>
  </w:style>
  <w:style w:type="paragraph" w:customStyle="1" w:styleId="63">
    <w:name w:val="公告正文"/>
    <w:basedOn w:val="1"/>
    <w:qFormat/>
    <w:uiPriority w:val="0"/>
    <w:pPr>
      <w:widowControl/>
      <w:ind w:firstLine="480" w:firstLineChars="200"/>
      <w:jc w:val="left"/>
    </w:pPr>
    <w:rPr>
      <w:rFonts w:ascii="宋体" w:hAnsi="宋体" w:cs="宋体"/>
      <w:kern w:val="0"/>
      <w:sz w:val="24"/>
    </w:rPr>
  </w:style>
  <w:style w:type="paragraph" w:customStyle="1" w:styleId="64">
    <w:name w:val="正文首行缩进 21"/>
    <w:qFormat/>
    <w:uiPriority w:val="0"/>
    <w:pPr>
      <w:widowControl w:val="0"/>
      <w:ind w:firstLine="420" w:firstLineChars="200"/>
      <w:jc w:val="both"/>
    </w:pPr>
    <w:rPr>
      <w:rFonts w:ascii="仿宋_GB2312" w:hAnsi="仿宋_GB2312" w:eastAsia="宋体" w:cs="Times New Roman"/>
      <w:kern w:val="2"/>
      <w:sz w:val="21"/>
      <w:lang w:val="en-US" w:eastAsia="zh-CN" w:bidi="ar-SA"/>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paragraph" w:customStyle="1" w:styleId="67">
    <w:name w:val="Table Text"/>
    <w:basedOn w:val="1"/>
    <w:semiHidden/>
    <w:qFormat/>
    <w:uiPriority w:val="0"/>
    <w:rPr>
      <w:rFonts w:ascii="微软雅黑" w:hAnsi="微软雅黑" w:eastAsia="微软雅黑" w:cs="微软雅黑"/>
      <w:sz w:val="24"/>
      <w:lang w:eastAsia="en-US"/>
    </w:rPr>
  </w:style>
  <w:style w:type="table" w:customStyle="1" w:styleId="6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6220</Words>
  <Characters>6334</Characters>
  <Lines>70</Lines>
  <Paragraphs>19</Paragraphs>
  <TotalTime>4</TotalTime>
  <ScaleCrop>false</ScaleCrop>
  <LinksUpToDate>false</LinksUpToDate>
  <CharactersWithSpaces>6481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2022-04-19T06:53:00Z</dcterms:created>
  <dc:creator>kucpy</dc:creator>
  <cp:lastModifiedBy>admin</cp:lastModifiedBy>
  <cp:lastPrinted>2025-06-27T07:51:00Z</cp:lastPrinted>
  <dcterms:modified xsi:type="dcterms:W3CDTF">2025-07-02T10:53:31Z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589AE01F38F846978A94549FAD3634FF_13</vt:lpwstr>
  </property>
  <property fmtid="{D5CDD505-2E9C-101B-9397-08002B2CF9AE}" pid="4" name="KSOTemplateDocerSaveRecord">
    <vt:lpwstr>eyJoZGlkIjoiYTY4ZmFiZjU4OTczNTI5NmUwMzA4OWZmNGQyNWZmMDIiLCJ1c2VySWQiOiIzNTIzOTg1OTgifQ==</vt:lpwstr>
  </property>
</Properties>
</file>