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9268">
      <w:pPr>
        <w:rPr>
          <w:rFonts w:ascii="仿宋_GB2312" w:eastAsia="仿宋_GB2312"/>
          <w:b/>
          <w:bCs/>
          <w:sz w:val="30"/>
          <w:szCs w:val="30"/>
        </w:rPr>
      </w:pPr>
      <w:bookmarkStart w:id="0" w:name="_GoBack"/>
      <w:r>
        <w:rPr>
          <w:rFonts w:hint="eastAsia" w:ascii="仿宋_GB2312" w:eastAsia="仿宋_GB2312"/>
          <w:b/>
          <w:bCs/>
          <w:sz w:val="30"/>
          <w:szCs w:val="30"/>
        </w:rPr>
        <w:t>附件2：综合评分表</w:t>
      </w:r>
      <w:bookmarkEnd w:id="0"/>
    </w:p>
    <w:p w14:paraId="64490C2C">
      <w:pPr>
        <w:pStyle w:val="5"/>
      </w:pPr>
    </w:p>
    <w:p w14:paraId="34AB99B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ascii="宋体" w:hAnsi="宋体" w:cs="宋体"/>
          <w:sz w:val="36"/>
          <w:szCs w:val="36"/>
        </w:rPr>
      </w:pPr>
      <w:r>
        <w:rPr>
          <w:rFonts w:hint="eastAsia" w:ascii="宋体" w:hAnsi="宋体" w:cs="宋体"/>
          <w:sz w:val="36"/>
          <w:szCs w:val="36"/>
        </w:rPr>
        <w:t>关于深圳（东部）人工智能产业公共服务平台（第二阶段）可行性研究服务</w:t>
      </w:r>
    </w:p>
    <w:p w14:paraId="5839C94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hint="eastAsia" w:ascii="PingFang SC Regular" w:hAnsi="PingFang SC Regular" w:eastAsia="PingFang SC Regular" w:cs="PingFang SC Regular"/>
          <w:sz w:val="36"/>
          <w:szCs w:val="36"/>
        </w:rPr>
      </w:pPr>
      <w:r>
        <w:rPr>
          <w:rFonts w:eastAsia="PingFang SC Regular"/>
          <w:sz w:val="36"/>
          <w:szCs w:val="36"/>
        </w:rPr>
        <w:t>综合评分表</w:t>
      </w:r>
    </w:p>
    <w:tbl>
      <w:tblPr>
        <w:tblStyle w:val="6"/>
        <w:tblW w:w="9632" w:type="dxa"/>
        <w:tblInd w:w="-246" w:type="dxa"/>
        <w:tblLayout w:type="fixed"/>
        <w:tblCellMar>
          <w:top w:w="0" w:type="dxa"/>
          <w:left w:w="108" w:type="dxa"/>
          <w:bottom w:w="0" w:type="dxa"/>
          <w:right w:w="108" w:type="dxa"/>
        </w:tblCellMar>
      </w:tblPr>
      <w:tblGrid>
        <w:gridCol w:w="570"/>
        <w:gridCol w:w="1656"/>
        <w:gridCol w:w="709"/>
        <w:gridCol w:w="5811"/>
        <w:gridCol w:w="886"/>
      </w:tblGrid>
      <w:tr w14:paraId="2B6454D6">
        <w:tblPrEx>
          <w:tblCellMar>
            <w:top w:w="0" w:type="dxa"/>
            <w:left w:w="108" w:type="dxa"/>
            <w:bottom w:w="0" w:type="dxa"/>
            <w:right w:w="108" w:type="dxa"/>
          </w:tblCellMar>
        </w:tblPrEx>
        <w:trPr>
          <w:trHeight w:val="65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68BDFB92">
            <w:pPr>
              <w:adjustRightInd w:val="0"/>
              <w:snapToGrid w:val="0"/>
              <w:jc w:val="center"/>
              <w:rPr>
                <w:b/>
                <w:szCs w:val="21"/>
              </w:rPr>
            </w:pPr>
            <w:r>
              <w:rPr>
                <w:rFonts w:hint="eastAsia"/>
                <w:b/>
                <w:szCs w:val="21"/>
              </w:rPr>
              <w:t>序号</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F0FA95E">
            <w:pPr>
              <w:adjustRightInd w:val="0"/>
              <w:snapToGrid w:val="0"/>
              <w:jc w:val="center"/>
              <w:rPr>
                <w:b/>
                <w:szCs w:val="21"/>
              </w:rPr>
            </w:pPr>
            <w:r>
              <w:rPr>
                <w:rFonts w:hint="eastAsia"/>
                <w:b/>
                <w:szCs w:val="21"/>
              </w:rPr>
              <w:t>评分项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C4A743">
            <w:pPr>
              <w:adjustRightInd w:val="0"/>
              <w:snapToGrid w:val="0"/>
              <w:jc w:val="center"/>
              <w:rPr>
                <w:b/>
                <w:szCs w:val="21"/>
              </w:rPr>
            </w:pPr>
            <w:r>
              <w:rPr>
                <w:rFonts w:hint="eastAsia"/>
                <w:b/>
                <w:szCs w:val="21"/>
              </w:rPr>
              <w:t>分值</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67032594">
            <w:pPr>
              <w:adjustRightInd w:val="0"/>
              <w:snapToGrid w:val="0"/>
              <w:jc w:val="center"/>
              <w:rPr>
                <w:b/>
                <w:szCs w:val="21"/>
              </w:rPr>
            </w:pPr>
            <w:r>
              <w:rPr>
                <w:rFonts w:hint="eastAsia"/>
                <w:b/>
                <w:szCs w:val="21"/>
              </w:rPr>
              <w:t>评分规则</w:t>
            </w:r>
          </w:p>
        </w:tc>
        <w:tc>
          <w:tcPr>
            <w:tcW w:w="886" w:type="dxa"/>
            <w:tcBorders>
              <w:top w:val="single" w:color="auto" w:sz="4" w:space="0"/>
              <w:left w:val="nil"/>
              <w:bottom w:val="single" w:color="auto" w:sz="4" w:space="0"/>
              <w:right w:val="single" w:color="auto" w:sz="4" w:space="0"/>
            </w:tcBorders>
            <w:noWrap w:val="0"/>
            <w:vAlign w:val="center"/>
          </w:tcPr>
          <w:p w14:paraId="61D11354">
            <w:pPr>
              <w:adjustRightInd w:val="0"/>
              <w:snapToGrid w:val="0"/>
              <w:jc w:val="center"/>
              <w:rPr>
                <w:b/>
                <w:szCs w:val="21"/>
              </w:rPr>
            </w:pPr>
            <w:r>
              <w:rPr>
                <w:rFonts w:hint="eastAsia"/>
                <w:b/>
                <w:szCs w:val="21"/>
              </w:rPr>
              <w:t>备注</w:t>
            </w:r>
          </w:p>
        </w:tc>
      </w:tr>
      <w:tr w14:paraId="0E0C32AE">
        <w:tblPrEx>
          <w:tblCellMar>
            <w:top w:w="0" w:type="dxa"/>
            <w:left w:w="108" w:type="dxa"/>
            <w:bottom w:w="0" w:type="dxa"/>
            <w:right w:w="108" w:type="dxa"/>
          </w:tblCellMar>
        </w:tblPrEx>
        <w:trPr>
          <w:trHeight w:val="766" w:hRule="atLeast"/>
        </w:trPr>
        <w:tc>
          <w:tcPr>
            <w:tcW w:w="570" w:type="dxa"/>
            <w:tcBorders>
              <w:top w:val="nil"/>
              <w:left w:val="single" w:color="auto" w:sz="4" w:space="0"/>
              <w:bottom w:val="single" w:color="auto" w:sz="4" w:space="0"/>
              <w:right w:val="single" w:color="auto" w:sz="4" w:space="0"/>
            </w:tcBorders>
            <w:noWrap w:val="0"/>
            <w:vAlign w:val="center"/>
          </w:tcPr>
          <w:p w14:paraId="2D336393">
            <w:pPr>
              <w:adjustRightInd w:val="0"/>
              <w:snapToGrid w:val="0"/>
              <w:jc w:val="center"/>
              <w:rPr>
                <w:bCs/>
                <w:szCs w:val="21"/>
              </w:rPr>
            </w:pPr>
            <w:r>
              <w:rPr>
                <w:rFonts w:hint="eastAsia"/>
                <w:bCs/>
                <w:szCs w:val="21"/>
              </w:rPr>
              <w:t>1</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CAEE9F2">
            <w:pPr>
              <w:tabs>
                <w:tab w:val="left" w:pos="900"/>
              </w:tabs>
              <w:jc w:val="center"/>
              <w:rPr>
                <w:bCs/>
                <w:szCs w:val="21"/>
              </w:rPr>
            </w:pPr>
            <w:r>
              <w:rPr>
                <w:rFonts w:hint="eastAsia"/>
                <w:bCs/>
                <w:szCs w:val="21"/>
              </w:rPr>
              <w:t>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8794F9">
            <w:pPr>
              <w:jc w:val="center"/>
              <w:rPr>
                <w:bCs/>
                <w:szCs w:val="21"/>
              </w:rPr>
            </w:pPr>
            <w:r>
              <w:rPr>
                <w:rFonts w:hint="eastAsia"/>
                <w:bCs/>
                <w:szCs w:val="21"/>
              </w:rPr>
              <w:t>2</w:t>
            </w:r>
            <w:r>
              <w:rPr>
                <w:bCs/>
                <w:szCs w:val="21"/>
              </w:rPr>
              <w:t>0</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53573717">
            <w:pPr>
              <w:adjustRightInd w:val="0"/>
              <w:snapToGrid w:val="0"/>
              <w:jc w:val="left"/>
              <w:rPr>
                <w:rFonts w:hint="eastAsia"/>
                <w:bCs/>
                <w:szCs w:val="21"/>
              </w:rPr>
            </w:pPr>
            <w:r>
              <w:rPr>
                <w:rFonts w:hint="eastAsia" w:ascii="宋体" w:hAnsi="宋体" w:eastAsia="宋体" w:cs="宋体"/>
                <w:b/>
                <w:bCs/>
                <w:color w:val="000000"/>
                <w:kern w:val="0"/>
                <w:sz w:val="20"/>
                <w:szCs w:val="20"/>
                <w:lang w:val="en-US" w:eastAsia="zh-CN" w:bidi="ar"/>
              </w:rPr>
              <w:t>评审标准：</w:t>
            </w:r>
          </w:p>
          <w:p w14:paraId="4D5224B1">
            <w:pPr>
              <w:adjustRightInd w:val="0"/>
              <w:snapToGrid w:val="0"/>
              <w:jc w:val="left"/>
              <w:rPr>
                <w:bCs/>
                <w:szCs w:val="21"/>
              </w:rPr>
            </w:pPr>
            <w:r>
              <w:rPr>
                <w:rFonts w:hint="eastAsia"/>
                <w:bCs/>
                <w:szCs w:val="21"/>
              </w:rPr>
              <w:t>价格分计算方法：报价为平均数的为最高分即满分。</w:t>
            </w:r>
          </w:p>
          <w:p w14:paraId="25619FE1">
            <w:pPr>
              <w:adjustRightInd w:val="0"/>
              <w:snapToGrid w:val="0"/>
              <w:jc w:val="left"/>
              <w:rPr>
                <w:bCs/>
                <w:szCs w:val="21"/>
              </w:rPr>
            </w:pPr>
            <w:r>
              <w:rPr>
                <w:rFonts w:hint="eastAsia"/>
                <w:bCs/>
                <w:szCs w:val="21"/>
              </w:rPr>
              <w:t>假设供应商的报价结果分别为B1、B2、B3……Bn，                                                  则报价的平均数为C=[B1＋B2＋B3＋……＋Bn]÷n，供应商n的报价得分=20</w:t>
            </w:r>
            <w:r>
              <w:rPr>
                <w:rFonts w:ascii="Arial" w:hAnsi="Arial" w:cs="Arial"/>
                <w:bCs/>
                <w:szCs w:val="21"/>
              </w:rPr>
              <w:t>×</w:t>
            </w:r>
            <w:r>
              <w:rPr>
                <w:rFonts w:hint="eastAsia"/>
                <w:bCs/>
                <w:szCs w:val="21"/>
              </w:rPr>
              <w:t>{1-(∣Bn－C∣)÷C}</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419552F9">
            <w:pPr>
              <w:adjustRightInd w:val="0"/>
              <w:snapToGrid w:val="0"/>
              <w:jc w:val="center"/>
              <w:rPr>
                <w:rFonts w:hint="eastAsia" w:ascii="仿宋_GB2312" w:hAnsi="宋体" w:eastAsia="仿宋_GB2312" w:cs="宋体"/>
                <w:szCs w:val="21"/>
              </w:rPr>
            </w:pPr>
          </w:p>
        </w:tc>
      </w:tr>
      <w:tr w14:paraId="550D6709">
        <w:tblPrEx>
          <w:tblCellMar>
            <w:top w:w="0" w:type="dxa"/>
            <w:left w:w="108" w:type="dxa"/>
            <w:bottom w:w="0" w:type="dxa"/>
            <w:right w:w="108" w:type="dxa"/>
          </w:tblCellMar>
        </w:tblPrEx>
        <w:trPr>
          <w:trHeight w:val="766" w:hRule="atLeast"/>
        </w:trPr>
        <w:tc>
          <w:tcPr>
            <w:tcW w:w="570" w:type="dxa"/>
            <w:tcBorders>
              <w:top w:val="nil"/>
              <w:left w:val="single" w:color="auto" w:sz="4" w:space="0"/>
              <w:bottom w:val="single" w:color="auto" w:sz="4" w:space="0"/>
              <w:right w:val="single" w:color="auto" w:sz="4" w:space="0"/>
            </w:tcBorders>
            <w:noWrap w:val="0"/>
            <w:vAlign w:val="center"/>
          </w:tcPr>
          <w:p w14:paraId="49260FA2">
            <w:pPr>
              <w:adjustRightInd w:val="0"/>
              <w:snapToGrid w:val="0"/>
              <w:jc w:val="center"/>
              <w:rPr>
                <w:rFonts w:hint="eastAsia" w:eastAsia="宋体"/>
                <w:bCs/>
                <w:szCs w:val="21"/>
                <w:lang w:val="en-US" w:eastAsia="zh-CN"/>
              </w:rPr>
            </w:pPr>
            <w:r>
              <w:rPr>
                <w:rFonts w:hint="eastAsia"/>
                <w:bCs/>
                <w:szCs w:val="21"/>
                <w:lang w:val="en-US" w:eastAsia="zh-CN"/>
              </w:rPr>
              <w:t>2</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C097844">
            <w:pPr>
              <w:adjustRightInd w:val="0"/>
              <w:snapToGrid w:val="0"/>
              <w:jc w:val="center"/>
              <w:rPr>
                <w:rFonts w:hint="default" w:ascii="Calibri" w:hAnsi="Calibri" w:eastAsia="宋体" w:cs="Times New Roman"/>
                <w:bCs/>
                <w:kern w:val="2"/>
                <w:sz w:val="21"/>
                <w:szCs w:val="21"/>
                <w:lang w:val="en-US" w:eastAsia="zh-CN" w:bidi="ar-SA"/>
              </w:rPr>
            </w:pPr>
            <w:r>
              <w:rPr>
                <w:rFonts w:hint="eastAsia" w:ascii="Calibri" w:hAnsi="Calibri" w:eastAsia="宋体" w:cs="Times New Roman"/>
                <w:bCs/>
                <w:kern w:val="2"/>
                <w:sz w:val="21"/>
                <w:szCs w:val="21"/>
                <w:lang w:val="en-US" w:eastAsia="zh-CN" w:bidi="ar-SA"/>
              </w:rPr>
              <w:t>企业资质</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735D4B">
            <w:pPr>
              <w:tabs>
                <w:tab w:val="left" w:pos="4287"/>
              </w:tabs>
              <w:ind w:right="-73" w:rightChars="-35"/>
              <w:jc w:val="center"/>
              <w:rPr>
                <w:rFonts w:hint="default" w:ascii="Calibri" w:hAnsi="Calibri" w:eastAsia="宋体" w:cs="Times New Roman"/>
                <w:kern w:val="2"/>
                <w:sz w:val="21"/>
                <w:szCs w:val="21"/>
                <w:lang w:val="en-US" w:eastAsia="zh-CN" w:bidi="ar-SA"/>
              </w:rPr>
            </w:pPr>
            <w:r>
              <w:rPr>
                <w:rFonts w:hint="eastAsia" w:ascii="Calibri" w:hAnsi="Calibri" w:eastAsia="宋体" w:cs="Times New Roman"/>
                <w:szCs w:val="21"/>
                <w:lang w:val="en-US" w:eastAsia="zh-CN"/>
              </w:rPr>
              <w:t>15</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20638CAC">
            <w:pPr>
              <w:adjustRightInd w:val="0"/>
              <w:snapToGrid w:val="0"/>
              <w:jc w:val="left"/>
              <w:rPr>
                <w:rFonts w:hint="eastAsia" w:ascii="Calibri" w:hAnsi="Calibri" w:eastAsia="宋体" w:cs="Times New Roman"/>
                <w:szCs w:val="21"/>
              </w:rPr>
            </w:pPr>
            <w:r>
              <w:rPr>
                <w:rFonts w:hint="eastAsia" w:ascii="宋体" w:hAnsi="宋体" w:eastAsia="宋体" w:cs="宋体"/>
                <w:b/>
                <w:bCs/>
                <w:color w:val="000000"/>
                <w:kern w:val="0"/>
                <w:sz w:val="20"/>
                <w:szCs w:val="20"/>
                <w:lang w:val="en-US" w:eastAsia="zh-CN" w:bidi="ar"/>
              </w:rPr>
              <w:t>评审标准：</w:t>
            </w:r>
          </w:p>
          <w:p w14:paraId="0B4DEF3F">
            <w:pPr>
              <w:pStyle w:val="4"/>
              <w:numPr>
                <w:ilvl w:val="0"/>
                <w:numId w:val="0"/>
              </w:numPr>
              <w:tabs>
                <w:tab w:val="left" w:pos="562"/>
                <w:tab w:val="left" w:pos="3372"/>
                <w:tab w:val="left" w:pos="3653"/>
                <w:tab w:val="left" w:pos="4287"/>
              </w:tabs>
              <w:ind w:leftChars="0" w:right="-73" w:rightChars="-35"/>
              <w:jc w:val="left"/>
              <w:rPr>
                <w:rFonts w:ascii="Calibri" w:hAnsi="Calibri" w:eastAsia="宋体" w:cs="Times New Roman"/>
                <w:sz w:val="21"/>
                <w:szCs w:val="21"/>
              </w:rPr>
            </w:pPr>
            <w:r>
              <w:rPr>
                <w:rFonts w:hint="eastAsia" w:ascii="Calibri" w:hAnsi="Calibri" w:eastAsia="宋体" w:cs="Times New Roman"/>
                <w:sz w:val="21"/>
                <w:szCs w:val="21"/>
                <w:lang w:val="en-US" w:eastAsia="zh-CN"/>
              </w:rPr>
              <w:t>1.</w:t>
            </w:r>
            <w:r>
              <w:rPr>
                <w:rFonts w:hint="eastAsia" w:ascii="Calibri" w:hAnsi="Calibri" w:eastAsia="宋体" w:cs="Times New Roman"/>
                <w:sz w:val="21"/>
                <w:szCs w:val="21"/>
              </w:rPr>
              <w:t>注册资金大于等于</w:t>
            </w:r>
            <w:r>
              <w:rPr>
                <w:rFonts w:hint="eastAsia" w:ascii="Calibri" w:hAnsi="Calibri" w:eastAsia="宋体" w:cs="Times New Roman"/>
                <w:sz w:val="21"/>
                <w:szCs w:val="21"/>
                <w:lang w:val="en-US" w:eastAsia="zh-CN"/>
              </w:rPr>
              <w:t>5</w:t>
            </w:r>
            <w:r>
              <w:rPr>
                <w:rFonts w:hint="eastAsia" w:ascii="Calibri" w:hAnsi="Calibri" w:eastAsia="宋体" w:cs="Times New Roman"/>
                <w:sz w:val="21"/>
                <w:szCs w:val="21"/>
              </w:rPr>
              <w:t>000万</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得</w:t>
            </w:r>
            <w:r>
              <w:rPr>
                <w:rFonts w:hint="eastAsia" w:ascii="Calibri" w:hAnsi="Calibri" w:eastAsia="宋体" w:cs="Times New Roman"/>
                <w:sz w:val="21"/>
                <w:szCs w:val="21"/>
                <w:lang w:val="en-US" w:eastAsia="zh-CN"/>
              </w:rPr>
              <w:t>4</w:t>
            </w:r>
            <w:r>
              <w:rPr>
                <w:rFonts w:hint="eastAsia" w:ascii="Calibri" w:hAnsi="Calibri" w:eastAsia="宋体" w:cs="Times New Roman"/>
                <w:sz w:val="21"/>
                <w:szCs w:val="21"/>
              </w:rPr>
              <w:t>分</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 xml:space="preserve"> </w:t>
            </w:r>
          </w:p>
          <w:p w14:paraId="11A427C2">
            <w:pPr>
              <w:pStyle w:val="9"/>
              <w:numPr>
                <w:ilvl w:val="0"/>
                <w:numId w:val="0"/>
              </w:numPr>
              <w:tabs>
                <w:tab w:val="left" w:pos="4287"/>
              </w:tabs>
              <w:ind w:leftChars="0" w:right="-73" w:rightChars="-35"/>
              <w:jc w:val="left"/>
              <w:rPr>
                <w:rFonts w:ascii="Calibri" w:hAnsi="Calibri" w:eastAsia="宋体" w:cs="Times New Roman"/>
                <w:szCs w:val="21"/>
              </w:rPr>
            </w:pPr>
            <w:r>
              <w:rPr>
                <w:rFonts w:hint="eastAsia" w:ascii="Calibri" w:hAnsi="Calibri" w:eastAsia="宋体" w:cs="Times New Roman"/>
                <w:szCs w:val="21"/>
                <w:lang w:val="en-US" w:eastAsia="zh-CN"/>
              </w:rPr>
              <w:t>2.拥有质量管理体系证书，得4分；</w:t>
            </w:r>
            <w:r>
              <w:rPr>
                <w:rFonts w:hint="eastAsia" w:ascii="Calibri" w:hAnsi="Calibri" w:eastAsia="宋体" w:cs="Times New Roman"/>
                <w:szCs w:val="21"/>
              </w:rPr>
              <w:t xml:space="preserve"> </w:t>
            </w:r>
          </w:p>
          <w:p w14:paraId="6E07ED8B">
            <w:pPr>
              <w:pStyle w:val="4"/>
              <w:numPr>
                <w:ilvl w:val="0"/>
                <w:numId w:val="0"/>
              </w:numPr>
              <w:tabs>
                <w:tab w:val="left" w:pos="562"/>
                <w:tab w:val="left" w:pos="3372"/>
                <w:tab w:val="left" w:pos="3653"/>
                <w:tab w:val="left" w:pos="4287"/>
              </w:tabs>
              <w:ind w:leftChars="0" w:right="-73" w:rightChars="-35"/>
              <w:jc w:val="left"/>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3.</w:t>
            </w:r>
            <w:r>
              <w:rPr>
                <w:rFonts w:hint="eastAsia" w:ascii="Calibri" w:hAnsi="Calibri" w:eastAsia="宋体" w:cs="Times New Roman"/>
                <w:sz w:val="21"/>
                <w:szCs w:val="21"/>
              </w:rPr>
              <w:t>国家高新技术企业</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得</w:t>
            </w:r>
            <w:r>
              <w:rPr>
                <w:rFonts w:hint="eastAsia" w:ascii="Calibri" w:hAnsi="Calibri" w:eastAsia="宋体" w:cs="Times New Roman"/>
                <w:sz w:val="21"/>
                <w:szCs w:val="21"/>
                <w:lang w:val="en-US" w:eastAsia="zh-CN"/>
              </w:rPr>
              <w:t>2</w:t>
            </w:r>
            <w:r>
              <w:rPr>
                <w:rFonts w:hint="eastAsia" w:ascii="Calibri" w:hAnsi="Calibri" w:eastAsia="宋体" w:cs="Times New Roman"/>
                <w:sz w:val="21"/>
                <w:szCs w:val="21"/>
              </w:rPr>
              <w:t>分</w:t>
            </w:r>
            <w:r>
              <w:rPr>
                <w:rFonts w:hint="eastAsia" w:ascii="Calibri" w:hAnsi="Calibri" w:eastAsia="宋体" w:cs="Times New Roman"/>
                <w:sz w:val="21"/>
                <w:szCs w:val="21"/>
                <w:lang w:eastAsia="zh-CN"/>
              </w:rPr>
              <w:t>。</w:t>
            </w:r>
          </w:p>
          <w:p w14:paraId="3E8BFA1B">
            <w:pP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4.国家级创新平台，  得3分</w:t>
            </w:r>
          </w:p>
          <w:p w14:paraId="15E5887E">
            <w:pPr>
              <w:pStyle w:val="4"/>
              <w:tabs>
                <w:tab w:val="left" w:pos="562"/>
                <w:tab w:val="left" w:pos="3372"/>
                <w:tab w:val="left" w:pos="3653"/>
              </w:tabs>
              <w:rPr>
                <w:rFonts w:hint="default"/>
                <w:lang w:val="en-US" w:eastAsia="zh-CN"/>
              </w:rPr>
            </w:pPr>
            <w:r>
              <w:rPr>
                <w:rFonts w:hint="eastAsia" w:ascii="Calibri" w:hAnsi="Calibri" w:eastAsia="宋体" w:cs="Times New Roman"/>
                <w:sz w:val="21"/>
                <w:szCs w:val="21"/>
                <w:lang w:val="en-US" w:eastAsia="zh-CN"/>
              </w:rPr>
              <w:t>5.参与过国家级项目， 得2分</w:t>
            </w:r>
          </w:p>
          <w:p w14:paraId="35517E12">
            <w:pPr>
              <w:wordWrap w:val="0"/>
              <w:rPr>
                <w:rFonts w:eastAsia="宋体"/>
                <w:b/>
                <w:bCs/>
              </w:rPr>
            </w:pPr>
            <w:r>
              <w:rPr>
                <w:rFonts w:hint="eastAsia" w:eastAsia="宋体"/>
                <w:b/>
                <w:bCs/>
              </w:rPr>
              <w:t>证明</w:t>
            </w:r>
            <w:r>
              <w:rPr>
                <w:rFonts w:hint="eastAsia" w:eastAsia="宋体"/>
                <w:b/>
                <w:bCs/>
                <w:lang w:val="en-US" w:eastAsia="zh-CN"/>
              </w:rPr>
              <w:t>材料</w:t>
            </w:r>
            <w:r>
              <w:rPr>
                <w:rFonts w:hint="eastAsia" w:eastAsia="宋体"/>
                <w:b/>
                <w:bCs/>
              </w:rPr>
              <w:t>:</w:t>
            </w:r>
          </w:p>
          <w:p w14:paraId="7C6065FC">
            <w:pPr>
              <w:pStyle w:val="4"/>
              <w:numPr>
                <w:ilvl w:val="0"/>
                <w:numId w:val="0"/>
              </w:numPr>
              <w:tabs>
                <w:tab w:val="left" w:pos="562"/>
                <w:tab w:val="left" w:pos="3372"/>
                <w:tab w:val="left" w:pos="3653"/>
                <w:tab w:val="left" w:pos="4287"/>
              </w:tabs>
              <w:ind w:leftChars="0" w:right="-73" w:rightChars="-35"/>
              <w:jc w:val="left"/>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1.注册资金</w:t>
            </w:r>
            <w:r>
              <w:rPr>
                <w:rFonts w:hint="eastAsia" w:ascii="Calibri" w:hAnsi="Calibri" w:eastAsia="宋体" w:cs="Times New Roman"/>
                <w:sz w:val="21"/>
                <w:szCs w:val="21"/>
                <w:lang w:eastAsia="zh-CN"/>
              </w:rPr>
              <w:t>截图；</w:t>
            </w:r>
          </w:p>
          <w:p w14:paraId="0721A40E">
            <w:pPr>
              <w:rPr>
                <w:rFonts w:hint="default"/>
                <w:lang w:val="en-US" w:eastAsia="zh-CN"/>
              </w:rPr>
            </w:pPr>
            <w:r>
              <w:rPr>
                <w:rFonts w:hint="eastAsia" w:ascii="Calibri" w:hAnsi="Calibri" w:eastAsia="宋体" w:cs="Times New Roman"/>
                <w:sz w:val="21"/>
                <w:szCs w:val="21"/>
                <w:lang w:val="en-US" w:eastAsia="zh-CN"/>
              </w:rPr>
              <w:t>2.质量管理体系证书；</w:t>
            </w:r>
          </w:p>
          <w:p w14:paraId="794F3D9F">
            <w:pPr>
              <w:pStyle w:val="4"/>
              <w:numPr>
                <w:ilvl w:val="0"/>
                <w:numId w:val="0"/>
              </w:numPr>
              <w:tabs>
                <w:tab w:val="left" w:pos="562"/>
                <w:tab w:val="left" w:pos="3372"/>
                <w:tab w:val="left" w:pos="3653"/>
                <w:tab w:val="left" w:pos="4287"/>
              </w:tabs>
              <w:ind w:leftChars="0" w:right="-73" w:rightChars="-35"/>
              <w:jc w:val="left"/>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3.</w:t>
            </w:r>
            <w:r>
              <w:rPr>
                <w:rFonts w:hint="eastAsia" w:ascii="Calibri" w:hAnsi="Calibri" w:eastAsia="宋体" w:cs="Times New Roman"/>
                <w:sz w:val="21"/>
                <w:szCs w:val="21"/>
                <w:lang w:eastAsia="zh-CN"/>
              </w:rPr>
              <w:t>高新技术企业证书；</w:t>
            </w:r>
          </w:p>
          <w:p w14:paraId="44FA8696">
            <w:pPr>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4.国家级创新平台批复文件；</w:t>
            </w:r>
          </w:p>
          <w:p w14:paraId="5D86769B">
            <w:pPr>
              <w:rPr>
                <w:rFonts w:hint="default"/>
                <w:lang w:val="en-US" w:eastAsia="zh-CN"/>
              </w:rPr>
            </w:pPr>
            <w:r>
              <w:rPr>
                <w:rFonts w:hint="eastAsia" w:ascii="Calibri" w:hAnsi="Calibri" w:eastAsia="宋体" w:cs="Times New Roman"/>
                <w:sz w:val="21"/>
                <w:szCs w:val="21"/>
                <w:lang w:val="en-US" w:eastAsia="zh-CN"/>
              </w:rPr>
              <w:t>5.国家级项目参与项目证明（包括但不限于项目立项书、任务书、体现关键词等信息页面等）</w:t>
            </w:r>
            <w:r>
              <w:rPr>
                <w:rFonts w:hint="eastAsia" w:ascii="宋体" w:hAnsi="宋体" w:cs="宋体"/>
                <w:szCs w:val="21"/>
                <w:lang w:eastAsia="zh-CN"/>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4EEDB602">
            <w:pPr>
              <w:adjustRightInd w:val="0"/>
              <w:snapToGrid w:val="0"/>
              <w:jc w:val="center"/>
              <w:rPr>
                <w:rFonts w:hint="eastAsia" w:ascii="仿宋_GB2312" w:hAnsi="宋体" w:eastAsia="仿宋_GB2312" w:cs="宋体"/>
                <w:szCs w:val="21"/>
              </w:rPr>
            </w:pPr>
          </w:p>
        </w:tc>
      </w:tr>
      <w:tr w14:paraId="36936EEE">
        <w:tblPrEx>
          <w:tblCellMar>
            <w:top w:w="0" w:type="dxa"/>
            <w:left w:w="108" w:type="dxa"/>
            <w:bottom w:w="0" w:type="dxa"/>
            <w:right w:w="108" w:type="dxa"/>
          </w:tblCellMar>
        </w:tblPrEx>
        <w:trPr>
          <w:trHeight w:val="721"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3379EDF4">
            <w:pPr>
              <w:adjustRightInd w:val="0"/>
              <w:snapToGrid w:val="0"/>
              <w:jc w:val="center"/>
              <w:rPr>
                <w:rFonts w:hint="eastAsia" w:ascii="Calibri" w:hAnsi="Calibri" w:eastAsia="宋体" w:cs="Times New Roman"/>
                <w:bCs/>
                <w:szCs w:val="21"/>
                <w:lang w:eastAsia="zh-CN"/>
              </w:rPr>
            </w:pPr>
            <w:r>
              <w:rPr>
                <w:rFonts w:hint="eastAsia" w:eastAsia="宋体"/>
                <w:bCs/>
                <w:szCs w:val="21"/>
                <w:lang w:val="en-US" w:eastAsia="zh-CN"/>
              </w:rPr>
              <w:t>3</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970DC56">
            <w:pPr>
              <w:adjustRightInd w:val="0"/>
              <w:snapToGrid w:val="0"/>
              <w:jc w:val="center"/>
              <w:rPr>
                <w:rFonts w:hint="default" w:ascii="Calibri" w:hAnsi="Calibri" w:eastAsia="宋体" w:cs="Times New Roman"/>
                <w:bCs/>
                <w:szCs w:val="21"/>
                <w:lang w:val="en-US" w:eastAsia="zh-CN"/>
              </w:rPr>
            </w:pPr>
            <w:r>
              <w:rPr>
                <w:rFonts w:hint="eastAsia" w:ascii="Calibri" w:hAnsi="Calibri" w:eastAsia="宋体" w:cs="Times New Roman"/>
                <w:bCs/>
                <w:szCs w:val="21"/>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90704E">
            <w:pPr>
              <w:jc w:val="center"/>
              <w:rPr>
                <w:rFonts w:hint="default" w:ascii="Calibri" w:hAnsi="Calibri" w:eastAsia="宋体" w:cs="Times New Roman"/>
                <w:bCs/>
                <w:szCs w:val="21"/>
                <w:lang w:val="en-US" w:eastAsia="zh-CN"/>
              </w:rPr>
            </w:pPr>
            <w:r>
              <w:rPr>
                <w:rFonts w:hint="eastAsia" w:eastAsia="宋体"/>
                <w:bCs/>
                <w:szCs w:val="21"/>
                <w:lang w:val="en-US" w:eastAsia="zh-CN"/>
              </w:rPr>
              <w:t>10</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414C7360">
            <w:pPr>
              <w:spacing w:line="300" w:lineRule="exact"/>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评审标准：</w:t>
            </w:r>
          </w:p>
          <w:p w14:paraId="78D63307">
            <w:pPr>
              <w:spacing w:line="300" w:lineRule="exact"/>
              <w:jc w:val="lef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月1日起，供应商具有</w:t>
            </w:r>
            <w:r>
              <w:rPr>
                <w:rFonts w:hint="eastAsia" w:ascii="Calibri" w:hAnsi="Calibri" w:eastAsia="宋体" w:cs="Times New Roman"/>
                <w:bCs/>
                <w:szCs w:val="21"/>
                <w:lang w:val="en-US" w:eastAsia="zh-CN"/>
              </w:rPr>
              <w:t>人工智能行业可行性研究或人工智能行业相关服务类业绩</w:t>
            </w:r>
            <w:r>
              <w:rPr>
                <w:rFonts w:hint="eastAsia" w:ascii="宋体" w:hAnsi="宋体" w:cs="宋体"/>
                <w:szCs w:val="21"/>
              </w:rPr>
              <w:t>，每提供一个项目合同</w:t>
            </w:r>
            <w:r>
              <w:rPr>
                <w:rFonts w:hint="eastAsia" w:ascii="宋体" w:hAnsi="宋体" w:cs="宋体"/>
                <w:szCs w:val="21"/>
                <w:lang w:val="en-US" w:eastAsia="zh-CN"/>
              </w:rPr>
              <w:t>及报告关键页</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分，最高不超过</w:t>
            </w:r>
            <w:r>
              <w:rPr>
                <w:rFonts w:hint="eastAsia" w:ascii="宋体" w:hAnsi="宋体" w:cs="宋体"/>
                <w:szCs w:val="21"/>
                <w:lang w:val="en-US" w:eastAsia="zh-CN"/>
              </w:rPr>
              <w:t>10</w:t>
            </w:r>
            <w:r>
              <w:rPr>
                <w:rFonts w:hint="eastAsia" w:ascii="宋体" w:hAnsi="宋体" w:cs="宋体"/>
                <w:szCs w:val="21"/>
              </w:rPr>
              <w:t>分。</w:t>
            </w:r>
          </w:p>
          <w:p w14:paraId="1B7A4719">
            <w:pPr>
              <w:wordWrap w:val="0"/>
              <w:rPr>
                <w:rFonts w:eastAsia="宋体"/>
                <w:b/>
                <w:bCs/>
              </w:rPr>
            </w:pPr>
            <w:r>
              <w:rPr>
                <w:rFonts w:hint="eastAsia" w:eastAsia="宋体"/>
                <w:b/>
                <w:bCs/>
              </w:rPr>
              <w:t>证明</w:t>
            </w:r>
            <w:r>
              <w:rPr>
                <w:rFonts w:hint="eastAsia" w:eastAsia="宋体"/>
                <w:b/>
                <w:bCs/>
                <w:lang w:val="en-US" w:eastAsia="zh-CN"/>
              </w:rPr>
              <w:t>材料</w:t>
            </w:r>
            <w:r>
              <w:rPr>
                <w:rFonts w:hint="eastAsia" w:eastAsia="宋体"/>
                <w:b/>
                <w:bCs/>
              </w:rPr>
              <w:t>:</w:t>
            </w:r>
          </w:p>
          <w:p w14:paraId="09F30510">
            <w:pPr>
              <w:keepNext/>
              <w:adjustRightInd w:val="0"/>
              <w:snapToGrid w:val="0"/>
              <w:rPr>
                <w:rFonts w:hint="eastAsia" w:ascii="Calibri" w:hAnsi="Calibri" w:eastAsia="宋体" w:cs="Times New Roman"/>
                <w:szCs w:val="21"/>
              </w:rPr>
            </w:pPr>
            <w:r>
              <w:rPr>
                <w:rFonts w:hint="eastAsia" w:ascii="Calibri" w:hAnsi="Calibri" w:eastAsia="宋体" w:cs="Times New Roman"/>
                <w:szCs w:val="21"/>
              </w:rPr>
              <w:t>合同关键页（包括但不限于合同首页、合同服务内容、签</w:t>
            </w:r>
          </w:p>
          <w:p w14:paraId="0FBAB21D">
            <w:pPr>
              <w:keepNext/>
              <w:adjustRightInd w:val="0"/>
              <w:snapToGrid w:val="0"/>
              <w:rPr>
                <w:rFonts w:ascii="Calibri" w:hAnsi="Calibri" w:eastAsia="宋体" w:cs="Times New Roman"/>
                <w:szCs w:val="21"/>
              </w:rPr>
            </w:pPr>
            <w:r>
              <w:rPr>
                <w:rFonts w:hint="eastAsia" w:ascii="Calibri" w:hAnsi="Calibri" w:eastAsia="宋体" w:cs="Times New Roman"/>
                <w:szCs w:val="21"/>
              </w:rPr>
              <w:t>订时间、盖章页、体现关键词等信息页面等）的证明材料扫描件。如未按要求提供证明材料，或所提供的证明材料未能体现上述评分内容的，视为该证明材料无效。</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12C5981">
            <w:pPr>
              <w:jc w:val="center"/>
              <w:rPr>
                <w:rFonts w:hint="eastAsia" w:ascii="仿宋_GB2312" w:hAnsi="宋体" w:eastAsia="仿宋_GB2312" w:cs="宋体"/>
                <w:szCs w:val="21"/>
              </w:rPr>
            </w:pPr>
          </w:p>
        </w:tc>
      </w:tr>
      <w:tr w14:paraId="16276E7C">
        <w:tblPrEx>
          <w:tblCellMar>
            <w:top w:w="0" w:type="dxa"/>
            <w:left w:w="108" w:type="dxa"/>
            <w:bottom w:w="0" w:type="dxa"/>
            <w:right w:w="108" w:type="dxa"/>
          </w:tblCellMar>
        </w:tblPrEx>
        <w:trPr>
          <w:trHeight w:val="37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7BA08357">
            <w:pPr>
              <w:adjustRightInd w:val="0"/>
              <w:snapToGrid w:val="0"/>
              <w:jc w:val="center"/>
              <w:rPr>
                <w:rFonts w:hint="eastAsia" w:eastAsia="宋体"/>
                <w:bCs/>
                <w:szCs w:val="21"/>
                <w:lang w:eastAsia="zh-CN"/>
              </w:rPr>
            </w:pPr>
            <w:r>
              <w:rPr>
                <w:rFonts w:hint="eastAsia" w:eastAsia="宋体"/>
                <w:bCs/>
                <w:szCs w:val="21"/>
                <w:lang w:val="en-US" w:eastAsia="zh-CN"/>
              </w:rPr>
              <w:t>4</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8FC534E">
            <w:pPr>
              <w:adjustRightInd w:val="0"/>
              <w:snapToGrid w:val="0"/>
              <w:jc w:val="center"/>
              <w:rPr>
                <w:rFonts w:ascii="Calibri" w:hAnsi="Calibri" w:eastAsia="宋体" w:cs="Times New Roman"/>
                <w:bCs/>
                <w:szCs w:val="21"/>
              </w:rPr>
            </w:pPr>
            <w:r>
              <w:rPr>
                <w:rFonts w:hint="eastAsia" w:ascii="Calibri" w:hAnsi="Calibri" w:eastAsia="宋体" w:cs="Times New Roman"/>
                <w:bCs/>
                <w:szCs w:val="21"/>
                <w:lang w:eastAsia="zh-Hans"/>
              </w:rPr>
              <w:t>项目负责人</w:t>
            </w:r>
            <w:r>
              <w:rPr>
                <w:rFonts w:hint="eastAsia" w:cs="Times New Roman"/>
                <w:bCs/>
                <w:szCs w:val="21"/>
              </w:rPr>
              <w:t>经验</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CA1EAC">
            <w:pPr>
              <w:jc w:val="center"/>
              <w:rPr>
                <w:rFonts w:hint="eastAsia" w:ascii="Calibri" w:hAnsi="Calibri" w:eastAsia="宋体" w:cs="Times New Roman"/>
                <w:bCs/>
                <w:szCs w:val="21"/>
                <w:lang w:eastAsia="zh-CN"/>
              </w:rPr>
            </w:pPr>
            <w:r>
              <w:rPr>
                <w:rFonts w:hint="eastAsia" w:cs="Times New Roman"/>
                <w:bCs/>
                <w:szCs w:val="21"/>
              </w:rPr>
              <w:t>1</w:t>
            </w:r>
            <w:r>
              <w:rPr>
                <w:rFonts w:hint="eastAsia" w:cs="Times New Roman"/>
                <w:bCs/>
                <w:szCs w:val="21"/>
                <w:lang w:val="en-US" w:eastAsia="zh-CN"/>
              </w:rPr>
              <w:t>0</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1894C885">
            <w:pPr>
              <w:keepNext/>
              <w:numPr>
                <w:ilvl w:val="0"/>
                <w:numId w:val="0"/>
              </w:numPr>
              <w:adjustRightInd w:val="0"/>
              <w:snapToGrid w:val="0"/>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评审标准：</w:t>
            </w:r>
          </w:p>
          <w:p w14:paraId="48C89B44">
            <w:pPr>
              <w:keepNext/>
              <w:numPr>
                <w:ilvl w:val="0"/>
                <w:numId w:val="0"/>
              </w:numPr>
              <w:adjustRightInd w:val="0"/>
              <w:snapToGrid w:val="0"/>
              <w:rPr>
                <w:rFonts w:hint="eastAsia" w:cs="Times New Roman"/>
                <w:szCs w:val="21"/>
                <w:lang w:eastAsia="zh-CN"/>
              </w:rPr>
            </w:pPr>
            <w:r>
              <w:rPr>
                <w:rFonts w:hint="eastAsia" w:cs="Times New Roman"/>
                <w:szCs w:val="21"/>
                <w:lang w:val="en-US" w:eastAsia="zh-CN"/>
              </w:rPr>
              <w:t>1.</w:t>
            </w:r>
            <w:r>
              <w:rPr>
                <w:rFonts w:hint="eastAsia" w:cs="Times New Roman"/>
                <w:szCs w:val="21"/>
              </w:rPr>
              <w:t>项目负责人拥有</w:t>
            </w:r>
            <w:r>
              <w:rPr>
                <w:rFonts w:hint="eastAsia" w:cs="Times New Roman"/>
                <w:szCs w:val="21"/>
                <w:lang w:val="en-US" w:eastAsia="zh-CN"/>
              </w:rPr>
              <w:t>人工智能等</w:t>
            </w:r>
            <w:r>
              <w:rPr>
                <w:rFonts w:hint="eastAsia" w:cs="Times New Roman"/>
                <w:szCs w:val="21"/>
              </w:rPr>
              <w:t>相关</w:t>
            </w:r>
            <w:r>
              <w:rPr>
                <w:rFonts w:hint="eastAsia" w:cs="Times New Roman"/>
                <w:szCs w:val="21"/>
                <w:lang w:val="en-US" w:eastAsia="zh-CN"/>
              </w:rPr>
              <w:t>专业</w:t>
            </w:r>
            <w:r>
              <w:rPr>
                <w:rFonts w:hint="eastAsia" w:cs="Times New Roman"/>
                <w:szCs w:val="21"/>
              </w:rPr>
              <w:t>博士学位</w:t>
            </w:r>
            <w:r>
              <w:rPr>
                <w:rFonts w:hint="eastAsia" w:cs="Times New Roman"/>
                <w:szCs w:val="21"/>
                <w:lang w:eastAsia="zh-CN"/>
              </w:rPr>
              <w:t>，</w:t>
            </w:r>
            <w:r>
              <w:rPr>
                <w:rFonts w:hint="eastAsia" w:cs="Times New Roman"/>
                <w:szCs w:val="21"/>
              </w:rPr>
              <w:t xml:space="preserve">得 </w:t>
            </w:r>
            <w:r>
              <w:rPr>
                <w:rFonts w:hint="eastAsia" w:cs="Times New Roman"/>
                <w:szCs w:val="21"/>
                <w:lang w:val="en-US" w:eastAsia="zh-CN"/>
              </w:rPr>
              <w:t>3</w:t>
            </w:r>
            <w:r>
              <w:rPr>
                <w:rFonts w:hint="eastAsia" w:cs="Times New Roman"/>
                <w:szCs w:val="21"/>
              </w:rPr>
              <w:t>分</w:t>
            </w:r>
            <w:r>
              <w:rPr>
                <w:rFonts w:hint="eastAsia" w:cs="Times New Roman"/>
                <w:szCs w:val="21"/>
                <w:lang w:eastAsia="zh-CN"/>
              </w:rPr>
              <w:t>；</w:t>
            </w:r>
          </w:p>
          <w:p w14:paraId="0948E4BD">
            <w:pPr>
              <w:keepNext/>
              <w:numPr>
                <w:ilvl w:val="0"/>
                <w:numId w:val="0"/>
              </w:numPr>
              <w:adjustRightInd w:val="0"/>
              <w:snapToGrid w:val="0"/>
              <w:rPr>
                <w:rFonts w:cs="Times New Roman"/>
                <w:szCs w:val="21"/>
              </w:rPr>
            </w:pPr>
            <w:r>
              <w:rPr>
                <w:rFonts w:hint="eastAsia" w:cs="Times New Roman"/>
                <w:szCs w:val="21"/>
                <w:lang w:val="en-US" w:eastAsia="zh-CN"/>
              </w:rPr>
              <w:t>2.项目负责人参与过人工智能领域相关标准制定，得3分；</w:t>
            </w:r>
          </w:p>
          <w:p w14:paraId="14887451">
            <w:pPr>
              <w:keepNext/>
              <w:numPr>
                <w:ilvl w:val="0"/>
                <w:numId w:val="0"/>
              </w:numPr>
              <w:adjustRightInd w:val="0"/>
              <w:snapToGrid w:val="0"/>
              <w:rPr>
                <w:rFonts w:hint="eastAsia" w:cs="Times New Roman"/>
                <w:szCs w:val="21"/>
                <w:lang w:val="en-US" w:eastAsia="zh-CN"/>
              </w:rPr>
            </w:pPr>
            <w:r>
              <w:rPr>
                <w:rFonts w:hint="eastAsia" w:cs="Times New Roman"/>
                <w:szCs w:val="21"/>
                <w:lang w:val="en-US" w:eastAsia="zh-CN"/>
              </w:rPr>
              <w:t>3.项目负责人参与过人工智能领域国家级科研项目，得4分。</w:t>
            </w:r>
          </w:p>
          <w:p w14:paraId="514C9A0A">
            <w:pPr>
              <w:wordWrap w:val="0"/>
              <w:rPr>
                <w:rFonts w:hint="eastAsia" w:eastAsia="宋体"/>
                <w:b/>
                <w:bCs/>
              </w:rPr>
            </w:pPr>
            <w:r>
              <w:rPr>
                <w:rFonts w:hint="eastAsia" w:eastAsia="宋体"/>
                <w:b/>
                <w:bCs/>
              </w:rPr>
              <w:t>证明</w:t>
            </w:r>
            <w:r>
              <w:rPr>
                <w:rFonts w:hint="eastAsia" w:eastAsia="宋体"/>
                <w:b/>
                <w:bCs/>
                <w:lang w:val="en-US" w:eastAsia="zh-CN"/>
              </w:rPr>
              <w:t>材料</w:t>
            </w:r>
            <w:r>
              <w:rPr>
                <w:rFonts w:hint="eastAsia" w:eastAsia="宋体"/>
                <w:b/>
                <w:bCs/>
              </w:rPr>
              <w:t>:</w:t>
            </w:r>
          </w:p>
          <w:p w14:paraId="3A42FBFA">
            <w:pPr>
              <w:pStyle w:val="4"/>
              <w:tabs>
                <w:tab w:val="left" w:pos="562"/>
                <w:tab w:val="left" w:pos="3372"/>
                <w:tab w:val="left" w:pos="365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1.社保证明：须提供拟派项目负责人缴纳的截至本项目投标截止日，近三个月中任意一个月的社保证明扫描件</w:t>
            </w:r>
            <w:r>
              <w:rPr>
                <w:rFonts w:hint="eastAsia" w:cs="Times New Roman"/>
                <w:kern w:val="2"/>
                <w:sz w:val="21"/>
                <w:szCs w:val="21"/>
                <w:lang w:val="en-US" w:eastAsia="zh-CN" w:bidi="ar-SA"/>
              </w:rPr>
              <w:t>；</w:t>
            </w:r>
          </w:p>
          <w:p w14:paraId="3C3B645A">
            <w:pPr>
              <w:ind w:left="-78" w:leftChars="-37" w:right="-73" w:rightChars="-35"/>
              <w:jc w:val="left"/>
              <w:rPr>
                <w:rFonts w:hint="eastAsia" w:ascii="宋体" w:hAnsi="宋体" w:cs="宋体"/>
                <w:szCs w:val="21"/>
                <w:lang w:eastAsia="zh-CN"/>
              </w:rPr>
            </w:pPr>
            <w:r>
              <w:rPr>
                <w:rFonts w:hint="eastAsia" w:cs="Times New Roman"/>
                <w:szCs w:val="21"/>
                <w:lang w:val="en-US" w:eastAsia="zh-CN"/>
              </w:rPr>
              <w:t>2.</w:t>
            </w:r>
            <w:r>
              <w:rPr>
                <w:rFonts w:hint="eastAsia" w:cs="Times New Roman"/>
                <w:szCs w:val="21"/>
              </w:rPr>
              <w:t>学历证明</w:t>
            </w:r>
            <w:r>
              <w:rPr>
                <w:rFonts w:hint="eastAsia" w:ascii="Calibri" w:hAnsi="Calibri" w:eastAsia="宋体" w:cs="Times New Roman"/>
                <w:szCs w:val="21"/>
              </w:rPr>
              <w:br w:type="textWrapping"/>
            </w:r>
            <w:r>
              <w:rPr>
                <w:rFonts w:hint="eastAsia" w:ascii="宋体" w:hAnsi="宋体" w:cs="宋体"/>
                <w:szCs w:val="21"/>
                <w:lang w:val="en-US" w:eastAsia="zh-CN"/>
              </w:rPr>
              <w:t>3.</w:t>
            </w:r>
            <w:r>
              <w:rPr>
                <w:rFonts w:hint="eastAsia" w:ascii="宋体" w:hAnsi="宋体" w:cs="宋体"/>
                <w:szCs w:val="21"/>
              </w:rPr>
              <w:t>标准正式发布稿、主管机构发布的通告/批复、官网截图</w:t>
            </w:r>
            <w:r>
              <w:rPr>
                <w:rFonts w:hint="eastAsia" w:ascii="宋体" w:hAnsi="宋体" w:cs="宋体"/>
                <w:szCs w:val="21"/>
                <w:lang w:eastAsia="zh-CN"/>
              </w:rPr>
              <w:t>。</w:t>
            </w:r>
          </w:p>
          <w:p w14:paraId="5C06A8DB">
            <w:pPr>
              <w:ind w:left="-78" w:leftChars="-37" w:right="-73" w:rightChars="-35"/>
              <w:jc w:val="left"/>
              <w:rPr>
                <w:rFonts w:hint="eastAsia" w:eastAsia="宋体"/>
                <w:lang w:val="en-US" w:eastAsia="zh-CN"/>
              </w:rPr>
            </w:pPr>
            <w:r>
              <w:rPr>
                <w:rFonts w:hint="eastAsia" w:ascii="宋体" w:hAnsi="宋体" w:cs="宋体"/>
                <w:szCs w:val="21"/>
                <w:lang w:val="en-US" w:eastAsia="zh-CN"/>
              </w:rPr>
              <w:t>4.国家级科研项目</w:t>
            </w:r>
            <w:r>
              <w:rPr>
                <w:rFonts w:hint="eastAsia" w:ascii="宋体" w:hAnsi="宋体" w:cs="宋体"/>
                <w:szCs w:val="21"/>
              </w:rPr>
              <w:t>参与项目证明</w:t>
            </w:r>
            <w:r>
              <w:rPr>
                <w:rFonts w:hint="eastAsia" w:ascii="宋体" w:hAnsi="宋体" w:cs="宋体"/>
                <w:szCs w:val="21"/>
                <w:lang w:eastAsia="zh-CN"/>
              </w:rPr>
              <w:t>（</w:t>
            </w:r>
            <w:r>
              <w:rPr>
                <w:rFonts w:hint="eastAsia" w:ascii="Calibri" w:hAnsi="Calibri" w:eastAsia="宋体" w:cs="Times New Roman"/>
                <w:szCs w:val="21"/>
              </w:rPr>
              <w:t>包括但不限于</w:t>
            </w:r>
            <w:r>
              <w:rPr>
                <w:rFonts w:hint="eastAsia" w:ascii="Calibri" w:hAnsi="Calibri" w:eastAsia="宋体" w:cs="Times New Roman"/>
                <w:szCs w:val="21"/>
                <w:lang w:val="en-US" w:eastAsia="zh-CN"/>
              </w:rPr>
              <w:t>项目立项书、任务书</w:t>
            </w:r>
            <w:r>
              <w:rPr>
                <w:rFonts w:hint="eastAsia" w:ascii="Calibri" w:hAnsi="Calibri" w:eastAsia="宋体" w:cs="Times New Roman"/>
                <w:szCs w:val="21"/>
              </w:rPr>
              <w:t>、体现关键词等信息页面等</w:t>
            </w:r>
            <w:r>
              <w:rPr>
                <w:rFonts w:hint="eastAsia" w:ascii="宋体" w:hAnsi="宋体" w:cs="宋体"/>
                <w:szCs w:val="21"/>
                <w:lang w:eastAsia="zh-CN"/>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75E0DEDA">
            <w:pPr>
              <w:jc w:val="center"/>
              <w:rPr>
                <w:rFonts w:hint="eastAsia" w:ascii="仿宋_GB2312" w:hAnsi="宋体" w:eastAsia="仿宋_GB2312" w:cs="宋体"/>
                <w:szCs w:val="21"/>
              </w:rPr>
            </w:pPr>
          </w:p>
        </w:tc>
      </w:tr>
      <w:tr w14:paraId="52361623">
        <w:tblPrEx>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157084B2">
            <w:pPr>
              <w:adjustRightInd w:val="0"/>
              <w:snapToGrid w:val="0"/>
              <w:jc w:val="center"/>
              <w:rPr>
                <w:rFonts w:hint="eastAsia" w:eastAsia="宋体"/>
                <w:bCs/>
                <w:szCs w:val="21"/>
                <w:lang w:eastAsia="zh-CN"/>
              </w:rPr>
            </w:pPr>
            <w:r>
              <w:rPr>
                <w:rFonts w:hint="eastAsia"/>
                <w:bCs/>
                <w:szCs w:val="21"/>
                <w:lang w:val="en-US" w:eastAsia="zh-CN"/>
              </w:rPr>
              <w:t>5</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19A506E">
            <w:pPr>
              <w:adjustRightInd w:val="0"/>
              <w:snapToGrid w:val="0"/>
              <w:jc w:val="center"/>
              <w:rPr>
                <w:rFonts w:hint="eastAsia" w:eastAsia="宋体"/>
                <w:bCs/>
                <w:szCs w:val="21"/>
                <w:lang w:eastAsia="zh-CN"/>
              </w:rPr>
            </w:pPr>
            <w:r>
              <w:rPr>
                <w:rFonts w:hint="eastAsia"/>
                <w:bCs/>
                <w:szCs w:val="21"/>
                <w:lang w:eastAsia="zh-Hans"/>
              </w:rPr>
              <w:t>项目团队</w:t>
            </w:r>
            <w:r>
              <w:rPr>
                <w:rFonts w:hint="eastAsia"/>
                <w:bCs/>
                <w:szCs w:val="21"/>
                <w:lang w:eastAsia="zh-CN"/>
              </w:rPr>
              <w:t>（</w:t>
            </w:r>
            <w:r>
              <w:rPr>
                <w:rFonts w:hint="eastAsia"/>
                <w:bCs/>
                <w:szCs w:val="21"/>
                <w:lang w:val="en-US" w:eastAsia="zh-CN"/>
              </w:rPr>
              <w:t>项目负责人除外</w:t>
            </w:r>
            <w:r>
              <w:rPr>
                <w:rFonts w:hint="eastAsia"/>
                <w:bCs/>
                <w:szCs w:val="21"/>
                <w:lang w:eastAsia="zh-CN"/>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32A05A">
            <w:pPr>
              <w:jc w:val="center"/>
              <w:rPr>
                <w:bCs/>
                <w:szCs w:val="21"/>
              </w:rPr>
            </w:pPr>
            <w:r>
              <w:rPr>
                <w:rFonts w:hint="eastAsia"/>
                <w:bCs/>
                <w:szCs w:val="21"/>
              </w:rPr>
              <w:t>10</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50961D06">
            <w:pPr>
              <w:ind w:left="-78" w:leftChars="-37" w:right="-73" w:rightChars="-35"/>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评审标准：</w:t>
            </w:r>
          </w:p>
          <w:p w14:paraId="44A5B434">
            <w:pPr>
              <w:ind w:left="-78" w:leftChars="-37" w:right="-73" w:rightChars="-35"/>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项目团队</w:t>
            </w:r>
            <w:r>
              <w:rPr>
                <w:rFonts w:hint="eastAsia" w:ascii="宋体" w:hAnsi="宋体" w:cs="宋体"/>
                <w:szCs w:val="21"/>
                <w:lang w:val="en-US" w:eastAsia="zh-CN"/>
              </w:rPr>
              <w:t>成员</w:t>
            </w:r>
            <w:r>
              <w:rPr>
                <w:rFonts w:hint="eastAsia" w:ascii="宋体" w:hAnsi="宋体" w:cs="宋体"/>
                <w:szCs w:val="21"/>
              </w:rPr>
              <w:t>包含计算机</w:t>
            </w:r>
            <w:r>
              <w:rPr>
                <w:rFonts w:hint="eastAsia" w:ascii="宋体" w:hAnsi="宋体" w:cs="宋体"/>
                <w:szCs w:val="21"/>
                <w:lang w:val="en-US" w:eastAsia="zh-CN"/>
              </w:rPr>
              <w:t>和</w:t>
            </w:r>
            <w:r>
              <w:rPr>
                <w:rFonts w:hint="eastAsia" w:ascii="宋体" w:hAnsi="宋体" w:cs="宋体"/>
                <w:szCs w:val="21"/>
              </w:rPr>
              <w:t>财务专业相关人员</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 xml:space="preserve">   </w:t>
            </w:r>
          </w:p>
          <w:p w14:paraId="61645143">
            <w:pPr>
              <w:ind w:left="-78" w:leftChars="-37" w:right="-73" w:rightChars="-35"/>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项目团队</w:t>
            </w:r>
            <w:r>
              <w:rPr>
                <w:rFonts w:hint="eastAsia" w:ascii="宋体" w:hAnsi="宋体" w:cs="宋体"/>
                <w:szCs w:val="21"/>
                <w:lang w:val="en-US" w:eastAsia="zh-CN"/>
              </w:rPr>
              <w:t>成员</w:t>
            </w:r>
            <w:r>
              <w:rPr>
                <w:rFonts w:hint="eastAsia" w:ascii="宋体" w:hAnsi="宋体" w:cs="宋体"/>
                <w:szCs w:val="21"/>
              </w:rPr>
              <w:t>获得人工智能</w:t>
            </w:r>
            <w:r>
              <w:rPr>
                <w:rFonts w:hint="eastAsia" w:ascii="宋体" w:hAnsi="宋体" w:cs="宋体"/>
                <w:szCs w:val="21"/>
                <w:lang w:val="en-US" w:eastAsia="zh-CN"/>
              </w:rPr>
              <w:t>领域相关</w:t>
            </w:r>
            <w:r>
              <w:rPr>
                <w:rFonts w:hint="eastAsia" w:ascii="宋体" w:hAnsi="宋体" w:cs="宋体"/>
                <w:szCs w:val="21"/>
              </w:rPr>
              <w:t>大赛奖项</w:t>
            </w:r>
            <w:r>
              <w:rPr>
                <w:rFonts w:hint="eastAsia" w:ascii="宋体" w:hAnsi="宋体" w:cs="宋体"/>
                <w:szCs w:val="21"/>
                <w:lang w:eastAsia="zh-CN"/>
              </w:rPr>
              <w:t>，</w:t>
            </w:r>
            <w:r>
              <w:rPr>
                <w:rFonts w:hint="eastAsia" w:ascii="宋体" w:hAnsi="宋体" w:cs="宋体"/>
                <w:szCs w:val="21"/>
              </w:rPr>
              <w:t>得2分</w:t>
            </w:r>
            <w:r>
              <w:rPr>
                <w:rFonts w:hint="eastAsia" w:ascii="宋体" w:hAnsi="宋体" w:cs="宋体"/>
                <w:szCs w:val="21"/>
                <w:lang w:eastAsia="zh-CN"/>
              </w:rPr>
              <w:t>；</w:t>
            </w:r>
            <w:r>
              <w:rPr>
                <w:rFonts w:hint="eastAsia" w:ascii="宋体" w:hAnsi="宋体" w:cs="宋体"/>
                <w:szCs w:val="21"/>
              </w:rPr>
              <w:t xml:space="preserve"> </w:t>
            </w:r>
          </w:p>
          <w:p w14:paraId="187A6D44">
            <w:pPr>
              <w:ind w:left="-78" w:leftChars="-37" w:right="-73" w:rightChars="-35"/>
              <w:jc w:val="left"/>
              <w:rPr>
                <w:rFonts w:hint="eastAsia" w:ascii="宋体" w:hAnsi="宋体" w:cs="宋体"/>
                <w:szCs w:val="21"/>
                <w:lang w:eastAsia="zh-CN"/>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项目团队成员拥有人工智能</w:t>
            </w:r>
            <w:r>
              <w:rPr>
                <w:rFonts w:hint="eastAsia" w:ascii="宋体" w:hAnsi="宋体" w:cs="宋体"/>
                <w:szCs w:val="21"/>
                <w:lang w:val="en-US" w:eastAsia="zh-CN"/>
              </w:rPr>
              <w:t>领域</w:t>
            </w:r>
            <w:r>
              <w:rPr>
                <w:rFonts w:hint="eastAsia" w:ascii="宋体" w:hAnsi="宋体" w:cs="宋体"/>
                <w:szCs w:val="21"/>
              </w:rPr>
              <w:t>相关授权专利</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p>
          <w:p w14:paraId="26A05CA6">
            <w:pPr>
              <w:ind w:left="-78" w:leftChars="-37" w:right="-73" w:rightChars="-35"/>
              <w:jc w:val="left"/>
              <w:rPr>
                <w:rFonts w:hint="eastAsia" w:ascii="宋体" w:hAnsi="宋体" w:cs="宋体"/>
                <w:szCs w:val="21"/>
              </w:rPr>
            </w:pPr>
            <w:r>
              <w:rPr>
                <w:rFonts w:hint="eastAsia"/>
                <w:lang w:val="en-US" w:eastAsia="zh-CN"/>
              </w:rPr>
              <w:t>4</w:t>
            </w:r>
            <w:r>
              <w:rPr>
                <w:rFonts w:hint="eastAsia"/>
                <w:lang w:eastAsia="zh-CN"/>
              </w:rPr>
              <w:t>.</w:t>
            </w:r>
            <w:r>
              <w:rPr>
                <w:rFonts w:hint="eastAsia" w:ascii="宋体" w:hAnsi="宋体" w:cs="宋体"/>
                <w:szCs w:val="21"/>
              </w:rPr>
              <w:t>项目团队成员</w:t>
            </w:r>
            <w:r>
              <w:rPr>
                <w:rFonts w:hint="eastAsia" w:cs="Times New Roman"/>
                <w:szCs w:val="21"/>
                <w:lang w:val="en-US" w:eastAsia="zh-CN"/>
              </w:rPr>
              <w:t>参与过人工智能领域国家级科研项目，得3分。</w:t>
            </w:r>
            <w:r>
              <w:rPr>
                <w:rFonts w:hint="eastAsia" w:ascii="宋体" w:hAnsi="宋体" w:cs="宋体"/>
                <w:szCs w:val="21"/>
              </w:rPr>
              <w:t xml:space="preserve"> </w:t>
            </w:r>
          </w:p>
          <w:p w14:paraId="04090DAD">
            <w:pPr>
              <w:wordWrap w:val="0"/>
              <w:rPr>
                <w:rFonts w:hint="eastAsia" w:eastAsia="宋体"/>
                <w:b/>
                <w:bCs/>
              </w:rPr>
            </w:pPr>
            <w:r>
              <w:rPr>
                <w:rFonts w:hint="eastAsia" w:eastAsia="宋体"/>
                <w:b/>
                <w:bCs/>
              </w:rPr>
              <w:t>证明</w:t>
            </w:r>
            <w:r>
              <w:rPr>
                <w:rFonts w:hint="eastAsia" w:eastAsia="宋体"/>
                <w:b/>
                <w:bCs/>
                <w:lang w:val="en-US" w:eastAsia="zh-CN"/>
              </w:rPr>
              <w:t>材料</w:t>
            </w:r>
            <w:r>
              <w:rPr>
                <w:rFonts w:hint="eastAsia" w:eastAsia="宋体"/>
                <w:b/>
                <w:bCs/>
              </w:rPr>
              <w:t>:</w:t>
            </w:r>
          </w:p>
          <w:p w14:paraId="63D9FB3C">
            <w:pPr>
              <w:pStyle w:val="4"/>
              <w:tabs>
                <w:tab w:val="left" w:pos="562"/>
                <w:tab w:val="left" w:pos="3372"/>
                <w:tab w:val="left" w:pos="3653"/>
              </w:tabs>
            </w:pPr>
            <w:r>
              <w:rPr>
                <w:rFonts w:hint="eastAsia" w:ascii="Times New Roman" w:hAnsi="Times New Roman" w:eastAsia="宋体" w:cs="Times New Roman"/>
                <w:kern w:val="2"/>
                <w:sz w:val="21"/>
                <w:szCs w:val="21"/>
                <w:lang w:val="en-US" w:eastAsia="zh-CN" w:bidi="ar-SA"/>
              </w:rPr>
              <w:t>1.社保证明：须提供拟派</w:t>
            </w:r>
            <w:r>
              <w:rPr>
                <w:rFonts w:hint="eastAsia" w:cs="Times New Roman"/>
                <w:kern w:val="2"/>
                <w:sz w:val="21"/>
                <w:szCs w:val="21"/>
                <w:lang w:val="en-US" w:eastAsia="zh-CN" w:bidi="ar-SA"/>
              </w:rPr>
              <w:t>团队</w:t>
            </w:r>
            <w:r>
              <w:rPr>
                <w:rFonts w:hint="eastAsia" w:ascii="Times New Roman" w:hAnsi="Times New Roman" w:eastAsia="宋体" w:cs="Times New Roman"/>
                <w:kern w:val="2"/>
                <w:sz w:val="21"/>
                <w:szCs w:val="21"/>
                <w:lang w:val="en-US" w:eastAsia="zh-CN" w:bidi="ar-SA"/>
              </w:rPr>
              <w:t>缴纳的截至本项目投标截止日，近三个月中任意一个月的社保证明扫描件</w:t>
            </w:r>
            <w:r>
              <w:rPr>
                <w:rFonts w:hint="eastAsia" w:cs="Times New Roman"/>
                <w:kern w:val="2"/>
                <w:sz w:val="21"/>
                <w:szCs w:val="21"/>
                <w:lang w:val="en-US" w:eastAsia="zh-CN" w:bidi="ar-SA"/>
              </w:rPr>
              <w:t>；</w:t>
            </w:r>
          </w:p>
          <w:p w14:paraId="11A68D51">
            <w:pPr>
              <w:rPr>
                <w:rFonts w:hint="eastAsia" w:cs="Times New Roman"/>
                <w:szCs w:val="21"/>
                <w:lang w:eastAsia="zh-CN"/>
              </w:rPr>
            </w:pPr>
            <w:r>
              <w:rPr>
                <w:rFonts w:hint="eastAsia" w:cs="Times New Roman"/>
                <w:szCs w:val="21"/>
                <w:lang w:val="en-US" w:eastAsia="zh-CN"/>
              </w:rPr>
              <w:t>2.</w:t>
            </w:r>
            <w:r>
              <w:rPr>
                <w:rFonts w:hint="eastAsia" w:cs="Times New Roman"/>
                <w:szCs w:val="21"/>
              </w:rPr>
              <w:t>学历证明</w:t>
            </w:r>
            <w:r>
              <w:rPr>
                <w:rFonts w:hint="eastAsia" w:cs="Times New Roman"/>
                <w:szCs w:val="21"/>
                <w:lang w:eastAsia="zh-CN"/>
              </w:rPr>
              <w:t>；</w:t>
            </w:r>
            <w:r>
              <w:rPr>
                <w:rFonts w:hint="eastAsia" w:ascii="Calibri" w:hAnsi="Calibri" w:eastAsia="宋体" w:cs="Times New Roman"/>
                <w:szCs w:val="21"/>
              </w:rPr>
              <w:br w:type="textWrapping"/>
            </w:r>
            <w:r>
              <w:rPr>
                <w:rFonts w:hint="eastAsia" w:ascii="Calibri" w:hAnsi="Calibri" w:eastAsia="宋体" w:cs="Times New Roman"/>
                <w:szCs w:val="21"/>
                <w:lang w:val="en-US" w:eastAsia="zh-CN"/>
              </w:rPr>
              <w:t>3</w:t>
            </w:r>
            <w:r>
              <w:rPr>
                <w:rFonts w:hint="eastAsia" w:cs="Times New Roman"/>
                <w:szCs w:val="21"/>
                <w:lang w:val="en-US" w:eastAsia="zh-CN"/>
              </w:rPr>
              <w:t>.</w:t>
            </w:r>
            <w:r>
              <w:rPr>
                <w:rFonts w:hint="eastAsia" w:cs="Times New Roman"/>
                <w:szCs w:val="21"/>
              </w:rPr>
              <w:t>人工智能</w:t>
            </w:r>
            <w:r>
              <w:rPr>
                <w:rFonts w:hint="eastAsia" w:cs="Times New Roman"/>
                <w:szCs w:val="21"/>
                <w:lang w:val="en-US" w:eastAsia="zh-CN"/>
              </w:rPr>
              <w:t>领域相关</w:t>
            </w:r>
            <w:r>
              <w:rPr>
                <w:rFonts w:hint="eastAsia" w:cs="Times New Roman"/>
                <w:szCs w:val="21"/>
              </w:rPr>
              <w:t>大赛</w:t>
            </w:r>
            <w:r>
              <w:rPr>
                <w:rFonts w:hint="eastAsia" w:cs="Times New Roman"/>
                <w:szCs w:val="21"/>
                <w:lang w:val="en-US" w:eastAsia="zh-CN"/>
              </w:rPr>
              <w:t>奖项证书</w:t>
            </w:r>
            <w:r>
              <w:rPr>
                <w:rFonts w:hint="eastAsia" w:cs="Times New Roman"/>
                <w:szCs w:val="21"/>
                <w:lang w:eastAsia="zh-CN"/>
              </w:rPr>
              <w:t>；</w:t>
            </w:r>
          </w:p>
          <w:p w14:paraId="1CE66C49">
            <w:pPr>
              <w:rPr>
                <w:rFonts w:hint="default" w:cs="Times New Roman"/>
                <w:szCs w:val="21"/>
                <w:lang w:val="en-US" w:eastAsia="zh-CN"/>
              </w:rPr>
            </w:pPr>
            <w:r>
              <w:rPr>
                <w:rFonts w:hint="eastAsia" w:cs="Times New Roman"/>
                <w:szCs w:val="21"/>
                <w:lang w:val="en-US" w:eastAsia="zh-CN"/>
              </w:rPr>
              <w:t>4.专利授权证书；</w:t>
            </w:r>
          </w:p>
          <w:p w14:paraId="1BE5C409">
            <w:r>
              <w:rPr>
                <w:rFonts w:hint="eastAsia" w:cs="Times New Roman"/>
                <w:szCs w:val="21"/>
                <w:lang w:val="en-US" w:eastAsia="zh-CN"/>
              </w:rPr>
              <w:t>5.国家级科研项目参与项目证明（包括但不限于项目立项书、任务书、体现关键词等信息页面等）。</w:t>
            </w:r>
          </w:p>
        </w:tc>
        <w:tc>
          <w:tcPr>
            <w:tcW w:w="886" w:type="dxa"/>
            <w:tcBorders>
              <w:top w:val="single" w:color="auto" w:sz="4" w:space="0"/>
              <w:left w:val="single" w:color="auto" w:sz="4" w:space="0"/>
              <w:right w:val="single" w:color="auto" w:sz="4" w:space="0"/>
            </w:tcBorders>
            <w:noWrap w:val="0"/>
            <w:vAlign w:val="center"/>
          </w:tcPr>
          <w:p w14:paraId="647FDF59">
            <w:pPr>
              <w:jc w:val="center"/>
              <w:rPr>
                <w:rFonts w:hint="eastAsia" w:ascii="仿宋_GB2312" w:hAnsi="宋体" w:eastAsia="仿宋_GB2312" w:cs="宋体"/>
                <w:szCs w:val="21"/>
              </w:rPr>
            </w:pPr>
          </w:p>
        </w:tc>
      </w:tr>
      <w:tr w14:paraId="047A6206">
        <w:tblPrEx>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0ACF1E80">
            <w:pPr>
              <w:adjustRightInd w:val="0"/>
              <w:snapToGrid w:val="0"/>
              <w:jc w:val="center"/>
              <w:rPr>
                <w:rFonts w:hint="eastAsia" w:ascii="Calibri" w:hAnsi="Calibri" w:eastAsia="宋体" w:cs="Times New Roman"/>
                <w:bCs/>
                <w:szCs w:val="21"/>
                <w:lang w:eastAsia="zh-CN"/>
              </w:rPr>
            </w:pPr>
            <w:r>
              <w:rPr>
                <w:rFonts w:hint="eastAsia" w:eastAsia="宋体"/>
                <w:bCs/>
                <w:szCs w:val="21"/>
                <w:lang w:val="en-US" w:eastAsia="zh-CN"/>
              </w:rPr>
              <w:t>6</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C57EC0C">
            <w:pPr>
              <w:adjustRightInd w:val="0"/>
              <w:snapToGrid w:val="0"/>
              <w:jc w:val="center"/>
              <w:rPr>
                <w:rFonts w:ascii="Calibri" w:hAnsi="Calibri" w:eastAsia="宋体" w:cs="Times New Roman"/>
                <w:bCs/>
                <w:szCs w:val="21"/>
                <w:lang w:eastAsia="zh-Hans"/>
              </w:rPr>
            </w:pPr>
            <w:r>
              <w:rPr>
                <w:rFonts w:hint="eastAsia" w:ascii="Calibri" w:hAnsi="Calibri" w:eastAsia="宋体" w:cs="Times New Roman"/>
                <w:bCs/>
                <w:szCs w:val="21"/>
                <w:highlight w:val="none"/>
                <w:lang w:eastAsia="zh-Hans"/>
              </w:rPr>
              <w:t>本项目实施方案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F58BA0">
            <w:pPr>
              <w:jc w:val="center"/>
              <w:rPr>
                <w:rFonts w:hint="eastAsia" w:ascii="Calibri" w:hAnsi="Calibri" w:eastAsia="宋体" w:cs="Times New Roman"/>
                <w:bCs/>
                <w:szCs w:val="21"/>
                <w:lang w:eastAsia="zh-CN"/>
              </w:rPr>
            </w:pPr>
            <w:r>
              <w:rPr>
                <w:rFonts w:hint="eastAsia"/>
                <w:bCs/>
                <w:szCs w:val="21"/>
              </w:rPr>
              <w:t>2</w:t>
            </w:r>
            <w:r>
              <w:rPr>
                <w:rFonts w:hint="eastAsia"/>
                <w:bCs/>
                <w:szCs w:val="21"/>
                <w:lang w:val="en-US" w:eastAsia="zh-CN"/>
              </w:rPr>
              <w:t>5</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2A812AE6">
            <w:pPr>
              <w:wordWrap w:val="0"/>
              <w:rPr>
                <w:rFonts w:hint="eastAsia" w:eastAsia="宋体"/>
                <w:b/>
                <w:bCs/>
              </w:rPr>
            </w:pPr>
            <w:r>
              <w:rPr>
                <w:rFonts w:hint="eastAsia" w:eastAsia="宋体"/>
                <w:b/>
                <w:bCs/>
                <w:lang w:val="en-US" w:eastAsia="zh-CN"/>
              </w:rPr>
              <w:t xml:space="preserve">评审细项： </w:t>
            </w:r>
          </w:p>
          <w:p w14:paraId="5C2A2C5F">
            <w:pPr>
              <w:adjustRightInd w:val="0"/>
              <w:snapToGrid w:val="0"/>
              <w:jc w:val="left"/>
              <w:rPr>
                <w:rFonts w:hint="eastAsia"/>
                <w:bCs/>
                <w:szCs w:val="21"/>
              </w:rPr>
            </w:pPr>
            <w:r>
              <w:rPr>
                <w:rFonts w:hint="eastAsia"/>
                <w:bCs/>
                <w:szCs w:val="21"/>
                <w:lang w:val="en-US" w:eastAsia="zh-CN"/>
              </w:rPr>
              <w:t xml:space="preserve">投标人根据招标要求，对项目进行理解分析，主要分析维度需 </w:t>
            </w:r>
          </w:p>
          <w:p w14:paraId="4B9E6561">
            <w:pPr>
              <w:adjustRightInd w:val="0"/>
              <w:snapToGrid w:val="0"/>
              <w:jc w:val="left"/>
              <w:rPr>
                <w:rFonts w:hint="eastAsia"/>
                <w:bCs/>
                <w:szCs w:val="21"/>
              </w:rPr>
            </w:pPr>
            <w:r>
              <w:rPr>
                <w:rFonts w:hint="eastAsia"/>
                <w:bCs/>
                <w:szCs w:val="21"/>
                <w:lang w:val="en-US" w:eastAsia="zh-CN"/>
              </w:rPr>
              <w:t xml:space="preserve">包括： </w:t>
            </w:r>
          </w:p>
          <w:p w14:paraId="146C4BA7">
            <w:pPr>
              <w:adjustRightInd w:val="0"/>
              <w:snapToGrid w:val="0"/>
              <w:jc w:val="left"/>
              <w:rPr>
                <w:rFonts w:hint="default"/>
                <w:bCs/>
                <w:szCs w:val="21"/>
                <w:lang w:val="en-US"/>
              </w:rPr>
            </w:pPr>
            <w:r>
              <w:rPr>
                <w:rFonts w:hint="default"/>
                <w:bCs/>
                <w:szCs w:val="21"/>
                <w:lang w:val="en-US" w:eastAsia="zh-CN"/>
              </w:rPr>
              <w:t>1.</w:t>
            </w:r>
            <w:r>
              <w:rPr>
                <w:rFonts w:hint="eastAsia"/>
                <w:bCs/>
                <w:szCs w:val="21"/>
                <w:lang w:val="en-US" w:eastAsia="zh-CN"/>
              </w:rPr>
              <w:t>项目背景(政策、项目市场调研等方面)；</w:t>
            </w:r>
          </w:p>
          <w:p w14:paraId="1707FFE7">
            <w:pPr>
              <w:adjustRightInd w:val="0"/>
              <w:snapToGrid w:val="0"/>
              <w:jc w:val="left"/>
              <w:rPr>
                <w:rFonts w:hint="eastAsia"/>
                <w:bCs/>
                <w:szCs w:val="21"/>
              </w:rPr>
            </w:pPr>
            <w:r>
              <w:rPr>
                <w:rFonts w:hint="eastAsia"/>
                <w:bCs/>
                <w:szCs w:val="21"/>
                <w:lang w:val="en-US" w:eastAsia="zh-CN"/>
              </w:rPr>
              <w:t>2</w:t>
            </w:r>
            <w:r>
              <w:rPr>
                <w:rFonts w:hint="default"/>
                <w:bCs/>
                <w:szCs w:val="21"/>
                <w:lang w:val="en-US" w:eastAsia="zh-CN"/>
              </w:rPr>
              <w:t>.</w:t>
            </w:r>
            <w:r>
              <w:rPr>
                <w:rFonts w:hint="eastAsia"/>
                <w:bCs/>
                <w:szCs w:val="21"/>
                <w:lang w:val="en-US" w:eastAsia="zh-CN"/>
              </w:rPr>
              <w:t xml:space="preserve">技术方案可行性分析； </w:t>
            </w:r>
          </w:p>
          <w:p w14:paraId="51522F95">
            <w:pPr>
              <w:adjustRightInd w:val="0"/>
              <w:snapToGrid w:val="0"/>
              <w:jc w:val="left"/>
            </w:pPr>
            <w:r>
              <w:rPr>
                <w:rFonts w:hint="eastAsia"/>
                <w:bCs/>
                <w:szCs w:val="21"/>
                <w:lang w:val="en-US" w:eastAsia="zh-CN"/>
              </w:rPr>
              <w:t>3</w:t>
            </w:r>
            <w:r>
              <w:rPr>
                <w:rFonts w:hint="default"/>
                <w:bCs/>
                <w:szCs w:val="21"/>
                <w:lang w:val="en-US" w:eastAsia="zh-CN"/>
              </w:rPr>
              <w:t>.</w:t>
            </w:r>
            <w:r>
              <w:rPr>
                <w:rFonts w:hint="eastAsia"/>
                <w:bCs/>
                <w:szCs w:val="21"/>
                <w:lang w:val="en-US" w:eastAsia="zh-CN"/>
              </w:rPr>
              <w:t>项目运营规划及财务分析：</w:t>
            </w:r>
            <w:r>
              <w:rPr>
                <w:rFonts w:hint="eastAsia"/>
                <w:bCs/>
                <w:szCs w:val="21"/>
                <w:lang w:val="en-US" w:eastAsia="zh-CN"/>
              </w:rPr>
              <w:br w:type="textWrapping"/>
            </w:r>
            <w:r>
              <w:rPr>
                <w:rFonts w:hint="eastAsia" w:eastAsia="宋体"/>
                <w:b/>
                <w:bCs/>
                <w:lang w:val="en-US" w:eastAsia="zh-CN"/>
              </w:rPr>
              <w:t xml:space="preserve">评审标准： </w:t>
            </w:r>
          </w:p>
          <w:p w14:paraId="1F3E2415">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投标人提供以上全部3项内容得15分，提供2项得10分，提供1项得5分，其余情况不得分。 </w:t>
            </w:r>
          </w:p>
          <w:p w14:paraId="3CA28F10">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在以上基础上，根据投标人的具体响应内容按照量化的评审因 </w:t>
            </w:r>
          </w:p>
          <w:p w14:paraId="6DE2E805">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素指标进一步评审： </w:t>
            </w:r>
          </w:p>
          <w:p w14:paraId="3108C24A">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（1）项目背景理解准确，技术方案可行性好，运营及财务分析科学合理，评审为优，加10分； </w:t>
            </w:r>
          </w:p>
          <w:p w14:paraId="73392274">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（2）项目背景理解比较准确，技术方案可行性较好，运营及财务分析较清晰，评审为良，加7分； </w:t>
            </w:r>
          </w:p>
          <w:p w14:paraId="4BAC974E">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（3）项目背景理解较不准确，技术方案可行性一般，运营及财务分析较不合理，评审为中，加3分。 </w:t>
            </w:r>
          </w:p>
          <w:p w14:paraId="523ADA5C">
            <w:pPr>
              <w:ind w:left="-78" w:leftChars="-37" w:right="-73" w:rightChars="-35"/>
              <w:jc w:val="left"/>
              <w:rPr>
                <w:rFonts w:hint="eastAsia" w:ascii="宋体" w:hAnsi="宋体" w:cs="宋体"/>
                <w:szCs w:val="21"/>
              </w:rPr>
            </w:pPr>
            <w:r>
              <w:rPr>
                <w:rFonts w:hint="eastAsia" w:ascii="宋体" w:hAnsi="宋体" w:cs="宋体"/>
                <w:szCs w:val="21"/>
                <w:lang w:val="en-US" w:eastAsia="zh-CN"/>
              </w:rPr>
              <w:t xml:space="preserve">（4）项目背景理解不准确，技术方案可行性差，运营及财务分析不合理，评审为差，加1分。 </w:t>
            </w:r>
          </w:p>
          <w:p w14:paraId="712AA5D9">
            <w:pPr>
              <w:ind w:left="-78" w:leftChars="-37" w:right="-73" w:rightChars="-35"/>
              <w:jc w:val="left"/>
              <w:rPr>
                <w:rFonts w:hint="eastAsia" w:ascii="宋体" w:hAnsi="宋体" w:cs="宋体"/>
                <w:szCs w:val="21"/>
              </w:rPr>
            </w:pPr>
            <w:r>
              <w:rPr>
                <w:rFonts w:hint="eastAsia" w:ascii="宋体" w:hAnsi="宋体" w:cs="宋体"/>
                <w:szCs w:val="21"/>
                <w:lang w:val="en-US" w:eastAsia="zh-CN"/>
              </w:rPr>
              <w:t>（5）未提供方案不得分。</w:t>
            </w:r>
          </w:p>
          <w:p w14:paraId="53D574FB">
            <w:pPr>
              <w:ind w:left="-78" w:leftChars="-37" w:right="-73" w:rightChars="-35"/>
              <w:jc w:val="left"/>
              <w:rPr>
                <w:rFonts w:hint="eastAsia" w:ascii="宋体" w:hAnsi="宋体" w:cs="宋体"/>
                <w:szCs w:val="21"/>
              </w:rPr>
            </w:pPr>
          </w:p>
        </w:tc>
        <w:tc>
          <w:tcPr>
            <w:tcW w:w="886" w:type="dxa"/>
            <w:vMerge w:val="restart"/>
            <w:tcBorders>
              <w:top w:val="single" w:color="auto" w:sz="4" w:space="0"/>
              <w:left w:val="single" w:color="auto" w:sz="4" w:space="0"/>
              <w:right w:val="single" w:color="auto" w:sz="4" w:space="0"/>
            </w:tcBorders>
            <w:noWrap w:val="0"/>
            <w:vAlign w:val="center"/>
          </w:tcPr>
          <w:p w14:paraId="26ED8F7B">
            <w:pPr>
              <w:jc w:val="center"/>
              <w:rPr>
                <w:rFonts w:hint="eastAsia" w:ascii="仿宋_GB2312" w:hAnsi="宋体" w:eastAsia="仿宋_GB2312" w:cs="宋体"/>
                <w:szCs w:val="21"/>
              </w:rPr>
            </w:pPr>
          </w:p>
        </w:tc>
      </w:tr>
      <w:tr w14:paraId="58377C60">
        <w:tblPrEx>
          <w:tblCellMar>
            <w:top w:w="0" w:type="dxa"/>
            <w:left w:w="108" w:type="dxa"/>
            <w:bottom w:w="0" w:type="dxa"/>
            <w:right w:w="108" w:type="dxa"/>
          </w:tblCellMar>
        </w:tblPrEx>
        <w:trPr>
          <w:trHeight w:val="755"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477895F1">
            <w:pPr>
              <w:adjustRightInd w:val="0"/>
              <w:snapToGrid w:val="0"/>
              <w:jc w:val="center"/>
              <w:rPr>
                <w:bCs/>
                <w:szCs w:val="21"/>
              </w:rPr>
            </w:pPr>
            <w:r>
              <w:rPr>
                <w:rFonts w:hint="eastAsia"/>
                <w:bCs/>
                <w:szCs w:val="21"/>
              </w:rPr>
              <w:t>7</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4528A71">
            <w:pPr>
              <w:adjustRightInd w:val="0"/>
              <w:snapToGrid w:val="0"/>
              <w:jc w:val="center"/>
              <w:rPr>
                <w:rFonts w:ascii="Calibri" w:hAnsi="Calibri" w:eastAsia="宋体" w:cs="Times New Roman"/>
                <w:bCs/>
                <w:szCs w:val="21"/>
                <w:lang w:eastAsia="zh-Hans"/>
              </w:rPr>
            </w:pPr>
            <w:r>
              <w:rPr>
                <w:rFonts w:hint="eastAsia" w:ascii="Calibri" w:hAnsi="Calibri" w:eastAsia="宋体" w:cs="Times New Roman"/>
                <w:bCs/>
                <w:szCs w:val="21"/>
                <w:lang w:eastAsia="zh-Hans"/>
              </w:rPr>
              <w:t>质量保证措施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C7B382">
            <w:pPr>
              <w:jc w:val="center"/>
              <w:rPr>
                <w:rFonts w:ascii="Calibri" w:hAnsi="Calibri" w:eastAsia="宋体" w:cs="Times New Roman"/>
                <w:bCs/>
                <w:szCs w:val="21"/>
              </w:rPr>
            </w:pPr>
            <w:r>
              <w:rPr>
                <w:rFonts w:hint="eastAsia" w:cs="Times New Roman"/>
                <w:bCs/>
                <w:szCs w:val="21"/>
              </w:rPr>
              <w:t>10</w:t>
            </w:r>
          </w:p>
        </w:tc>
        <w:tc>
          <w:tcPr>
            <w:tcW w:w="5811" w:type="dxa"/>
            <w:tcBorders>
              <w:top w:val="single" w:color="auto" w:sz="4" w:space="0"/>
              <w:left w:val="single" w:color="auto" w:sz="4" w:space="0"/>
              <w:bottom w:val="single" w:color="auto" w:sz="4" w:space="0"/>
              <w:right w:val="single" w:color="auto" w:sz="4" w:space="0"/>
            </w:tcBorders>
            <w:noWrap w:val="0"/>
            <w:vAlign w:val="center"/>
          </w:tcPr>
          <w:p w14:paraId="6177DD8E">
            <w:pPr>
              <w:wordWrap w:val="0"/>
              <w:rPr>
                <w:rFonts w:hint="eastAsia" w:eastAsia="宋体"/>
                <w:b/>
                <w:bCs/>
                <w:lang w:val="en-US" w:eastAsia="zh-CN"/>
              </w:rPr>
            </w:pPr>
            <w:r>
              <w:rPr>
                <w:rFonts w:hint="eastAsia" w:eastAsia="宋体"/>
                <w:b/>
                <w:bCs/>
                <w:lang w:val="en-US" w:eastAsia="zh-CN"/>
              </w:rPr>
              <w:t>评审标准：</w:t>
            </w:r>
          </w:p>
          <w:p w14:paraId="61DED3CF">
            <w:pPr>
              <w:ind w:left="-78" w:leftChars="-37" w:right="-73" w:rightChars="-35"/>
              <w:jc w:val="left"/>
              <w:rPr>
                <w:rFonts w:hint="eastAsia" w:ascii="宋体" w:hAnsi="宋体" w:cs="宋体"/>
                <w:szCs w:val="21"/>
                <w:lang w:val="en-US" w:eastAsia="zh-CN"/>
              </w:rPr>
            </w:pPr>
            <w:r>
              <w:rPr>
                <w:rFonts w:hint="eastAsia" w:ascii="宋体" w:hAnsi="宋体" w:cs="宋体"/>
                <w:szCs w:val="21"/>
                <w:lang w:val="en-US" w:eastAsia="zh-CN"/>
              </w:rPr>
              <w:t>1.承诺提供研究报告纸质和电子文件，得4分；</w:t>
            </w:r>
            <w:r>
              <w:rPr>
                <w:rFonts w:hint="eastAsia" w:ascii="宋体" w:hAnsi="宋体" w:cs="宋体"/>
                <w:szCs w:val="21"/>
                <w:lang w:val="en-US" w:eastAsia="zh-CN"/>
              </w:rPr>
              <w:br w:type="textWrapping"/>
            </w:r>
            <w:r>
              <w:rPr>
                <w:rFonts w:hint="eastAsia" w:ascii="宋体" w:hAnsi="宋体" w:cs="宋体"/>
                <w:szCs w:val="21"/>
                <w:lang w:val="en-US" w:eastAsia="zh-CN"/>
              </w:rPr>
              <w:t>2.承诺提供研究院报告调研素材（如调查问卷等原始资料），得3分；</w:t>
            </w:r>
          </w:p>
          <w:p w14:paraId="1721F465">
            <w:pPr>
              <w:ind w:left="-78" w:leftChars="-37" w:right="-73" w:rightChars="-35"/>
              <w:jc w:val="left"/>
              <w:rPr>
                <w:rFonts w:hint="default" w:ascii="宋体" w:hAnsi="宋体" w:cs="宋体"/>
                <w:szCs w:val="21"/>
                <w:lang w:val="en-US" w:eastAsia="zh-CN"/>
              </w:rPr>
            </w:pPr>
            <w:r>
              <w:rPr>
                <w:rFonts w:hint="eastAsia" w:ascii="宋体" w:hAnsi="宋体" w:cs="宋体"/>
                <w:szCs w:val="21"/>
                <w:lang w:val="en-US" w:eastAsia="zh-CN"/>
              </w:rPr>
              <w:t>3.有应急响应措施，响应时间在1个工作日内，得3分；</w:t>
            </w:r>
          </w:p>
          <w:p w14:paraId="474AE45F">
            <w:pPr>
              <w:wordWrap w:val="0"/>
              <w:rPr>
                <w:rFonts w:eastAsia="宋体"/>
                <w:b/>
                <w:bCs/>
              </w:rPr>
            </w:pPr>
            <w:r>
              <w:rPr>
                <w:rFonts w:hint="eastAsia" w:eastAsia="宋体"/>
                <w:b/>
                <w:bCs/>
              </w:rPr>
              <w:t>证明</w:t>
            </w:r>
            <w:r>
              <w:rPr>
                <w:rFonts w:hint="eastAsia" w:eastAsia="宋体"/>
                <w:b/>
                <w:bCs/>
                <w:lang w:val="en-US" w:eastAsia="zh-CN"/>
              </w:rPr>
              <w:t>材料</w:t>
            </w:r>
            <w:r>
              <w:rPr>
                <w:rFonts w:hint="eastAsia" w:eastAsia="宋体"/>
                <w:b/>
                <w:bCs/>
              </w:rPr>
              <w:t>:</w:t>
            </w:r>
          </w:p>
          <w:p w14:paraId="3523F95A">
            <w:pPr>
              <w:ind w:left="-78" w:leftChars="-37" w:right="-73" w:rightChars="-35"/>
              <w:jc w:val="left"/>
              <w:rPr>
                <w:rFonts w:hint="eastAsia" w:ascii="宋体" w:hAnsi="宋体" w:cs="宋体"/>
                <w:szCs w:val="21"/>
                <w:lang w:val="en-US" w:eastAsia="zh-CN"/>
              </w:rPr>
            </w:pPr>
            <w:r>
              <w:rPr>
                <w:rFonts w:hint="eastAsia" w:ascii="宋体" w:hAnsi="宋体" w:cs="宋体"/>
                <w:szCs w:val="21"/>
                <w:lang w:val="en-US" w:eastAsia="zh-CN"/>
              </w:rPr>
              <w:t xml:space="preserve">1.提供书面承诺函（格式自拟）； </w:t>
            </w:r>
          </w:p>
          <w:p w14:paraId="31B8B103">
            <w:pPr>
              <w:ind w:left="-78" w:leftChars="-37" w:right="-73" w:rightChars="-35"/>
              <w:jc w:val="left"/>
              <w:rPr>
                <w:rFonts w:hint="eastAsia" w:ascii="宋体" w:hAnsi="宋体" w:cs="宋体"/>
                <w:szCs w:val="21"/>
                <w:lang w:val="en-US" w:eastAsia="zh-CN"/>
              </w:rPr>
            </w:pPr>
            <w:r>
              <w:rPr>
                <w:rFonts w:hint="default" w:ascii="宋体" w:hAnsi="宋体" w:cs="宋体"/>
                <w:szCs w:val="21"/>
                <w:lang w:val="en-US" w:eastAsia="zh-CN"/>
              </w:rPr>
              <w:t>2..</w:t>
            </w:r>
            <w:r>
              <w:rPr>
                <w:rFonts w:hint="eastAsia" w:ascii="宋体" w:hAnsi="宋体" w:cs="宋体"/>
                <w:szCs w:val="21"/>
                <w:lang w:val="en-US" w:eastAsia="zh-CN"/>
              </w:rPr>
              <w:t xml:space="preserve">未提供或未按要求提供或提供的不清晰导致专家无法判断 </w:t>
            </w:r>
          </w:p>
          <w:p w14:paraId="556527DB">
            <w:pPr>
              <w:ind w:left="-78" w:leftChars="-37" w:right="-73" w:rightChars="-35"/>
              <w:jc w:val="left"/>
              <w:rPr>
                <w:rFonts w:hint="default"/>
                <w:lang w:val="en-US" w:eastAsia="zh-CN"/>
              </w:rPr>
            </w:pPr>
            <w:r>
              <w:rPr>
                <w:rFonts w:hint="eastAsia" w:ascii="宋体" w:hAnsi="宋体" w:cs="宋体"/>
                <w:szCs w:val="21"/>
                <w:lang w:val="en-US" w:eastAsia="zh-CN"/>
              </w:rPr>
              <w:t>的，不得分。</w:t>
            </w:r>
          </w:p>
        </w:tc>
        <w:tc>
          <w:tcPr>
            <w:tcW w:w="886" w:type="dxa"/>
            <w:vMerge w:val="continue"/>
            <w:tcBorders>
              <w:left w:val="single" w:color="auto" w:sz="4" w:space="0"/>
              <w:bottom w:val="single" w:color="auto" w:sz="4" w:space="0"/>
              <w:right w:val="single" w:color="auto" w:sz="4" w:space="0"/>
            </w:tcBorders>
            <w:noWrap w:val="0"/>
            <w:vAlign w:val="center"/>
          </w:tcPr>
          <w:p w14:paraId="1B8D591B">
            <w:pPr>
              <w:jc w:val="center"/>
              <w:rPr>
                <w:rFonts w:hint="eastAsia" w:ascii="仿宋_GB2312" w:hAnsi="宋体" w:eastAsia="仿宋_GB2312" w:cs="宋体"/>
                <w:szCs w:val="21"/>
              </w:rPr>
            </w:pPr>
          </w:p>
        </w:tc>
      </w:tr>
      <w:tr w14:paraId="6AF9C9E2">
        <w:tblPrEx>
          <w:tblCellMar>
            <w:top w:w="0" w:type="dxa"/>
            <w:left w:w="108" w:type="dxa"/>
            <w:bottom w:w="0" w:type="dxa"/>
            <w:right w:w="108" w:type="dxa"/>
          </w:tblCellMar>
        </w:tblPrEx>
        <w:trPr>
          <w:trHeight w:val="674" w:hRule="atLeast"/>
        </w:trPr>
        <w:tc>
          <w:tcPr>
            <w:tcW w:w="570" w:type="dxa"/>
            <w:tcBorders>
              <w:top w:val="single" w:color="auto" w:sz="4" w:space="0"/>
              <w:left w:val="nil"/>
              <w:bottom w:val="single" w:color="auto" w:sz="4" w:space="0"/>
              <w:right w:val="single" w:color="auto" w:sz="4" w:space="0"/>
            </w:tcBorders>
            <w:noWrap w:val="0"/>
            <w:vAlign w:val="center"/>
          </w:tcPr>
          <w:p w14:paraId="5327D8BA">
            <w:pPr>
              <w:adjustRightInd w:val="0"/>
              <w:snapToGrid w:val="0"/>
              <w:jc w:val="center"/>
              <w:rPr>
                <w:bCs/>
                <w:szCs w:val="21"/>
              </w:rPr>
            </w:pPr>
          </w:p>
        </w:tc>
        <w:tc>
          <w:tcPr>
            <w:tcW w:w="1656" w:type="dxa"/>
            <w:tcBorders>
              <w:top w:val="nil"/>
              <w:left w:val="nil"/>
              <w:bottom w:val="single" w:color="auto" w:sz="4" w:space="0"/>
              <w:right w:val="single" w:color="auto" w:sz="4" w:space="0"/>
            </w:tcBorders>
            <w:noWrap w:val="0"/>
            <w:vAlign w:val="center"/>
          </w:tcPr>
          <w:p w14:paraId="1F095952">
            <w:pPr>
              <w:adjustRightInd w:val="0"/>
              <w:snapToGrid w:val="0"/>
              <w:jc w:val="center"/>
              <w:rPr>
                <w:rFonts w:hint="eastAsia" w:ascii="仿宋_GB2312" w:hAnsi="宋体" w:eastAsia="仿宋_GB2312" w:cs="宋体"/>
                <w:b/>
                <w:szCs w:val="21"/>
              </w:rPr>
            </w:pPr>
            <w:r>
              <w:rPr>
                <w:rFonts w:hint="eastAsia" w:ascii="仿宋_GB2312" w:hAnsi="宋体" w:eastAsia="仿宋_GB2312" w:cs="宋体"/>
                <w:b/>
                <w:szCs w:val="21"/>
              </w:rPr>
              <w:t>合计　</w:t>
            </w:r>
          </w:p>
        </w:tc>
        <w:tc>
          <w:tcPr>
            <w:tcW w:w="709" w:type="dxa"/>
            <w:tcBorders>
              <w:top w:val="nil"/>
              <w:left w:val="single" w:color="auto" w:sz="4" w:space="0"/>
              <w:bottom w:val="single" w:color="auto" w:sz="4" w:space="0"/>
              <w:right w:val="single" w:color="auto" w:sz="4" w:space="0"/>
            </w:tcBorders>
            <w:noWrap w:val="0"/>
            <w:vAlign w:val="center"/>
          </w:tcPr>
          <w:p w14:paraId="34D34C2C">
            <w:pPr>
              <w:adjustRightInd w:val="0"/>
              <w:snapToGrid w:val="0"/>
              <w:jc w:val="center"/>
              <w:rPr>
                <w:rFonts w:hint="eastAsia" w:ascii="仿宋_GB2312" w:hAnsi="宋体" w:eastAsia="仿宋_GB2312" w:cs="宋体"/>
                <w:b/>
                <w:szCs w:val="21"/>
              </w:rPr>
            </w:pPr>
            <w:r>
              <w:rPr>
                <w:rFonts w:hint="eastAsia"/>
                <w:bCs/>
                <w:szCs w:val="21"/>
              </w:rPr>
              <w:t>100</w:t>
            </w:r>
          </w:p>
        </w:tc>
        <w:tc>
          <w:tcPr>
            <w:tcW w:w="5811" w:type="dxa"/>
            <w:tcBorders>
              <w:top w:val="nil"/>
              <w:left w:val="single" w:color="auto" w:sz="4" w:space="0"/>
              <w:bottom w:val="single" w:color="auto" w:sz="4" w:space="0"/>
              <w:right w:val="single" w:color="auto" w:sz="4" w:space="0"/>
            </w:tcBorders>
            <w:noWrap w:val="0"/>
            <w:vAlign w:val="center"/>
          </w:tcPr>
          <w:p w14:paraId="77421012">
            <w:pPr>
              <w:adjustRightInd w:val="0"/>
              <w:snapToGrid w:val="0"/>
              <w:jc w:val="center"/>
              <w:rPr>
                <w:rFonts w:hint="eastAsia" w:ascii="仿宋_GB2312" w:hAnsi="宋体" w:eastAsia="仿宋_GB2312" w:cs="宋体"/>
                <w:b/>
                <w:szCs w:val="21"/>
              </w:rPr>
            </w:pPr>
          </w:p>
        </w:tc>
        <w:tc>
          <w:tcPr>
            <w:tcW w:w="886" w:type="dxa"/>
            <w:tcBorders>
              <w:top w:val="nil"/>
              <w:left w:val="nil"/>
              <w:bottom w:val="single" w:color="auto" w:sz="4" w:space="0"/>
              <w:right w:val="single" w:color="auto" w:sz="4" w:space="0"/>
            </w:tcBorders>
            <w:noWrap w:val="0"/>
            <w:vAlign w:val="center"/>
          </w:tcPr>
          <w:p w14:paraId="4B9F2180">
            <w:pPr>
              <w:adjustRightInd w:val="0"/>
              <w:snapToGrid w:val="0"/>
              <w:jc w:val="center"/>
              <w:rPr>
                <w:rFonts w:hint="eastAsia" w:ascii="仿宋_GB2312" w:hAnsi="宋体" w:eastAsia="仿宋_GB2312" w:cs="宋体"/>
                <w:szCs w:val="21"/>
              </w:rPr>
            </w:pPr>
            <w:r>
              <w:rPr>
                <w:rFonts w:hint="eastAsia" w:ascii="仿宋_GB2312" w:hAnsi="宋体" w:eastAsia="仿宋_GB2312" w:cs="宋体"/>
                <w:szCs w:val="21"/>
              </w:rPr>
              <w:t>　</w:t>
            </w:r>
          </w:p>
        </w:tc>
      </w:tr>
    </w:tbl>
    <w:p w14:paraId="3E6E76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hint="eastAsia" w:ascii="宋体" w:hAnsi="宋体" w:cs="宋体"/>
          <w:sz w:val="36"/>
          <w:szCs w:val="36"/>
        </w:rPr>
      </w:pPr>
    </w:p>
    <w:p w14:paraId="346F3C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20"/>
        <w:rPr>
          <w:rFonts w:hint="eastAsia" w:ascii="黑体" w:hAnsi="黑体" w:eastAsia="黑体" w:cs="黑体"/>
          <w:szCs w:val="21"/>
        </w:rPr>
      </w:pPr>
      <w:r>
        <w:rPr>
          <w:rFonts w:ascii="黑体" w:hAnsi="黑体" w:eastAsia="黑体" w:cs="黑体"/>
          <w:szCs w:val="21"/>
        </w:rPr>
        <w:t>备注：1.各项评审打分按照四舍五入，小数点后保留2位进行计算；</w:t>
      </w:r>
    </w:p>
    <w:p w14:paraId="304690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050" w:hanging="1050"/>
      </w:pPr>
      <w:r>
        <w:rPr>
          <w:rFonts w:ascii="黑体" w:hAnsi="黑体" w:eastAsia="黑体" w:cs="黑体"/>
          <w:szCs w:val="21"/>
        </w:rPr>
        <w:t xml:space="preserve">          2.若出现拟推荐成交候选供应商票数相同的情况，以未推荐上述单位的评审专家对并列第一的候选供应商既定打分排序作为最终选定依据。</w:t>
      </w:r>
    </w:p>
    <w:p w14:paraId="14265D02"/>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2755"/>
    <w:rsid w:val="38A32755"/>
    <w:rsid w:val="60B5557B"/>
    <w:rsid w:val="6FA6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unhideWhenUsed/>
    <w:qFormat/>
    <w:uiPriority w:val="99"/>
    <w:pPr>
      <w:ind w:left="1400" w:leftChars="1400"/>
    </w:pPr>
  </w:style>
  <w:style w:type="paragraph" w:styleId="4">
    <w:name w:val="Body Text"/>
    <w:basedOn w:val="1"/>
    <w:next w:val="1"/>
    <w:qFormat/>
    <w:uiPriority w:val="1"/>
    <w:rPr>
      <w:rFonts w:ascii="仿宋" w:hAnsi="仿宋" w:eastAsia="仿宋" w:cs="仿宋"/>
      <w:sz w:val="28"/>
      <w:szCs w:val="28"/>
    </w:rPr>
  </w:style>
  <w:style w:type="paragraph" w:styleId="5">
    <w:name w:val="Plain Text"/>
    <w:basedOn w:val="1"/>
    <w:next w:val="3"/>
    <w:qFormat/>
    <w:uiPriority w:val="0"/>
    <w:rPr>
      <w:rFonts w:ascii="宋体" w:hAnsi="Courier New"/>
      <w:szCs w:val="21"/>
    </w:rPr>
  </w:style>
  <w:style w:type="paragraph" w:customStyle="1" w:styleId="8">
    <w:name w:val="p3"/>
    <w:basedOn w:val="1"/>
    <w:uiPriority w:val="0"/>
    <w:pPr>
      <w:spacing w:line="30" w:lineRule="atLeast"/>
      <w:jc w:val="center"/>
    </w:pPr>
    <w:rPr>
      <w:rFonts w:hint="eastAsia" w:ascii="宋体" w:hAnsi="宋体" w:cs="宋体"/>
      <w:kern w:val="0"/>
      <w:sz w:val="36"/>
      <w:szCs w:val="36"/>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2025-06-30T07:52:00Z</dcterms:created>
  <dc:creator>實誠</dc:creator>
  <cp:lastModifiedBy>實誠</cp:lastModifiedBy>
  <dcterms:modified xsi:type="dcterms:W3CDTF">2025-06-30T07:53:34Z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1212578695594264A8C8D114F65CA450_13</vt:lpwstr>
  </property>
  <property fmtid="{D5CDD505-2E9C-101B-9397-08002B2CF9AE}" pid="4" name="KSOTemplateDocerSaveRecord">
    <vt:lpwstr>eyJoZGlkIjoiZjYxZTUyYjc1MzQwNWRmNjlmMWQyYmQ2NmM1M2U4MmMiLCJ1c2VySWQiOiI2OTk3NTA5NDAifQ==</vt:lpwstr>
  </property>
</Properties>
</file>