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18"/>
                <w:szCs w:val="18"/>
                <w:lang w:val="en-US" w:eastAsia="zh-CN"/>
              </w:rPr>
              <w:t>N末端脑利钠肽前体（NT—proBNP）测定试剂盒（荧光免疫层析法）</w:t>
            </w:r>
            <w:r>
              <w:rPr>
                <w:rFonts w:hint="eastAsia" w:ascii="方正仿宋_GBK" w:hAnsi="方正仿宋_GBK" w:eastAsia="方正仿宋_GBK" w:cs="方正仿宋_GBK"/>
                <w:sz w:val="18"/>
                <w:szCs w:val="18"/>
                <w:lang w:val="en-US" w:eastAsia="zh-CN"/>
              </w:rPr>
              <w:t>等</w:t>
            </w: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FA4F2272-EED3-4D78-9FF5-365E324D43C1}"/>
  </w:font>
  <w:font w:name="方正仿宋_GBK">
    <w:panose1 w:val="03000509000000000000"/>
    <w:charset w:val="86"/>
    <w:family w:val="script"/>
    <w:pitch w:val="default"/>
    <w:sig w:usb0="00000001" w:usb1="080E0000" w:usb2="00000000" w:usb3="00000000" w:csb0="00040000" w:csb1="00000000"/>
    <w:embedRegular r:id="rId2" w:fontKey="{EBFB067E-4A30-4BAE-9914-7FC152C74893}"/>
  </w:font>
  <w:font w:name="仿宋_GB2312">
    <w:panose1 w:val="02010609030101010101"/>
    <w:charset w:val="86"/>
    <w:family w:val="modern"/>
    <w:pitch w:val="default"/>
    <w:sig w:usb0="00000001" w:usb1="080E0000" w:usb2="00000000" w:usb3="00000000" w:csb0="00040000" w:csb1="00000000"/>
    <w:embedRegular r:id="rId3" w:fontKey="{885AC570-204F-46B1-9E0D-F8A91C928B80}"/>
  </w:font>
  <w:font w:name="楷体_GB2312">
    <w:panose1 w:val="02010609030101010101"/>
    <w:charset w:val="86"/>
    <w:family w:val="modern"/>
    <w:pitch w:val="default"/>
    <w:sig w:usb0="00000001" w:usb1="080E0000" w:usb2="00000000" w:usb3="00000000" w:csb0="00040000" w:csb1="00000000"/>
    <w:embedRegular r:id="rId4" w:fontKey="{E8409C81-8826-47C6-B6B0-D463D2E3E3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E656C7A"/>
    <w:rsid w:val="16BA3F6C"/>
    <w:rsid w:val="18A73B29"/>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4FA1B76"/>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8</TotalTime>
  <ScaleCrop>false</ScaleCrop>
  <LinksUpToDate>false</LinksUpToDate>
  <CharactersWithSpaces>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2025-06-20T03:45:38Z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9BAB6E72005FB0745DEA916705D1C602</vt:lpwstr>
  </property>
  <property fmtid="{D5CDD505-2E9C-101B-9397-08002B2CF9AE}" pid="4" name="KSOTemplateDocerSaveRecord">
    <vt:lpwstr>eyJoZGlkIjoiZTk5NmE4MjlkYzk3MGUzZTRhZDE5ODI4ZGI1MmQzYzYiLCJ1c2VySWQiOiI3NzE0NzY0NzYifQ==</vt:lpwstr>
  </property>
</Properties>
</file>