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6D758">
      <w:pPr>
        <w:spacing w:before="624" w:beforeLines="200" w:after="312" w:afterLines="100" w:line="480" w:lineRule="exact"/>
        <w:jc w:val="both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5</w:t>
      </w:r>
    </w:p>
    <w:p w14:paraId="19FFF67E">
      <w:pPr>
        <w:spacing w:before="624" w:beforeLines="200" w:after="312" w:afterLines="100" w:line="480" w:lineRule="exact"/>
        <w:jc w:val="center"/>
        <w:rPr>
          <w:rFonts w:ascii="方正小标宋简体" w:hAnsi="宋体" w:eastAsia="方正小标宋简体"/>
          <w:b/>
          <w:bCs/>
          <w:color w:val="auto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民商事委托代理合同</w:t>
      </w:r>
      <w:bookmarkEnd w:id="0"/>
    </w:p>
    <w:p w14:paraId="206C8184">
      <w:pPr>
        <w:keepNext w:val="0"/>
        <w:keepLines w:val="0"/>
        <w:pageBreakBefore w:val="0"/>
        <w:widowControl w:val="0"/>
        <w:tabs>
          <w:tab w:val="center" w:pos="4422"/>
          <w:tab w:val="right" w:pos="8844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224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合同编号：</w:t>
      </w:r>
    </w:p>
    <w:p w14:paraId="69EB9955">
      <w:pPr>
        <w:adjustRightInd w:val="0"/>
        <w:snapToGrid w:val="0"/>
        <w:spacing w:line="480" w:lineRule="exact"/>
        <w:ind w:firstLine="562" w:firstLineChars="200"/>
        <w:rPr>
          <w:rFonts w:hint="eastAsia" w:ascii="仿宋_GB2312" w:hAnsi="仿宋_GB2312" w:eastAsia="仿宋_GB2312" w:cs="仿宋_GB2312"/>
          <w:b/>
          <w:color w:val="auto"/>
          <w:sz w:val="24"/>
          <w:u w:val="singl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甲方（委托人）</w:t>
      </w:r>
      <w:r>
        <w:rPr>
          <w:rFonts w:hint="eastAsia" w:ascii="仿宋_GB2312" w:hAnsi="仿宋_GB2312" w:eastAsia="仿宋_GB2312" w:cs="仿宋_GB2312"/>
          <w:b/>
          <w:color w:val="auto"/>
          <w:sz w:val="24"/>
        </w:rPr>
        <w:t>：</w:t>
      </w:r>
      <w:r>
        <w:rPr>
          <w:rFonts w:hint="eastAsia" w:ascii="仿宋_GB2312" w:hAnsi="仿宋_GB2312" w:eastAsia="仿宋_GB2312" w:cs="仿宋_GB2312"/>
          <w:b/>
          <w:color w:val="auto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u w:val="single"/>
          <w:lang w:val="en-US" w:eastAsia="zh-CN"/>
        </w:rPr>
        <w:t>深圳市龙岗区城市建设投资集团有限公司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sz w:val="24"/>
          <w:u w:val="single"/>
        </w:rPr>
        <w:t xml:space="preserve">                                    </w:t>
      </w:r>
    </w:p>
    <w:p w14:paraId="3A39CB47">
      <w:pPr>
        <w:adjustRightInd w:val="0"/>
        <w:snapToGrid w:val="0"/>
        <w:spacing w:line="480" w:lineRule="exact"/>
        <w:ind w:firstLine="562" w:firstLineChars="200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统一社会信用代码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u w:val="single"/>
        </w:rPr>
        <w:t>91440300562792599P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u w:val="single"/>
        </w:rPr>
        <w:t xml:space="preserve">          </w:t>
      </w:r>
    </w:p>
    <w:p w14:paraId="332BEF58">
      <w:pPr>
        <w:adjustRightInd w:val="0"/>
        <w:snapToGrid w:val="0"/>
        <w:spacing w:before="312" w:beforeLines="100" w:line="480" w:lineRule="exact"/>
        <w:ind w:firstLine="562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乙方（受托人）：</w:t>
      </w:r>
    </w:p>
    <w:p w14:paraId="53AC16DF">
      <w:pPr>
        <w:adjustRightInd w:val="0"/>
        <w:snapToGrid w:val="0"/>
        <w:spacing w:line="480" w:lineRule="exact"/>
        <w:ind w:firstLine="562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住 所：</w:t>
      </w:r>
    </w:p>
    <w:p w14:paraId="6AED13C8">
      <w:pPr>
        <w:adjustRightInd w:val="0"/>
        <w:snapToGrid w:val="0"/>
        <w:spacing w:line="480" w:lineRule="exact"/>
        <w:ind w:firstLine="562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联系方式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</w:t>
      </w:r>
    </w:p>
    <w:p w14:paraId="07CE4FED">
      <w:pPr>
        <w:adjustRightInd w:val="0"/>
        <w:snapToGrid w:val="0"/>
        <w:spacing w:before="312" w:beforeLines="100" w:line="4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甲方因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装饰装修合同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纠纷一案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现依据《中华人民共和国民法典》、《中华人民共和国律师法》、《中华人民共和国民事诉讼法》或《中华人民共和国仲裁法》等有关法律规定委托乙方作为代理人，由乙方代理甲方处理上述争议或纠纷的诉讼或仲裁工作。甲、乙双方经友好协商，就上述委托事宜，达成如下条款，以兹共同遵守：</w:t>
      </w:r>
    </w:p>
    <w:p w14:paraId="5AB9DB09">
      <w:pPr>
        <w:tabs>
          <w:tab w:val="left" w:pos="900"/>
        </w:tabs>
        <w:adjustRightInd w:val="0"/>
        <w:snapToGrid w:val="0"/>
        <w:spacing w:line="460" w:lineRule="exact"/>
        <w:ind w:firstLine="562" w:firstLineChars="200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第一条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乙方接受甲方委托指派本所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律师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代理甲方上述争议或纠纷案件。</w:t>
      </w:r>
    </w:p>
    <w:p w14:paraId="295D0152">
      <w:pPr>
        <w:adjustRightInd w:val="0"/>
        <w:snapToGrid w:val="0"/>
        <w:spacing w:line="460" w:lineRule="exact"/>
        <w:ind w:firstLine="562" w:firstLineChars="200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第二条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甲方在委托乙方时，应如实地向乙方陈述案情、事实，并提供涉案的全部证据材料。因甲方隐瞒、虚构案件事实，提供虚假的证据材料或向乙方提出违法的要求，乙方有权单方解除合同，由此引发的不利后果由甲方承担。</w:t>
      </w:r>
    </w:p>
    <w:p w14:paraId="75A70FE4">
      <w:pPr>
        <w:adjustRightInd w:val="0"/>
        <w:snapToGrid w:val="0"/>
        <w:spacing w:line="460" w:lineRule="exact"/>
        <w:ind w:firstLine="562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第三条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就甲方委托的案件程序和实体上存在的风险，乙方已经向甲方进行了详细地告知和解释。乙方或承办律师向甲方提供的分析、判断和意见，均不可理解为乙方或承办律师就案件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出了成功或胜诉的保证。</w:t>
      </w:r>
    </w:p>
    <w:p w14:paraId="1F862E67">
      <w:pPr>
        <w:adjustRightInd w:val="0"/>
        <w:snapToGrid w:val="0"/>
        <w:spacing w:line="460" w:lineRule="exact"/>
        <w:ind w:firstLine="562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第四条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委托案件事实发生变化时，甲方应及时向乙方提供和说明；受案单位对甲方的单独通知和要求，甲方应及时联系和通知乙方协商处理。</w:t>
      </w:r>
    </w:p>
    <w:p w14:paraId="3DF8B9A8">
      <w:pPr>
        <w:adjustRightInd w:val="0"/>
        <w:snapToGrid w:val="0"/>
        <w:spacing w:line="460" w:lineRule="exact"/>
        <w:ind w:firstLine="562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第五条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甲方在委托案件的代理时，应按乙方的要求提供其主体证明材料（包括但不限于法人营业执照、组织机构代码证、税务登记证、法定代表人证明书、身份证复印件等相关材料），签署授权委托书。</w:t>
      </w:r>
    </w:p>
    <w:p w14:paraId="77F09A18">
      <w:pPr>
        <w:adjustRightInd w:val="0"/>
        <w:snapToGrid w:val="0"/>
        <w:spacing w:line="460" w:lineRule="exact"/>
        <w:ind w:firstLine="562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第六条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乙方承办律师及其他工作人员不保管甲方证据材料的原件，因承办律师代理工作的需要，甲方应派人携带与代理事项有关的证据材料的原件予以协助。</w:t>
      </w:r>
    </w:p>
    <w:p w14:paraId="58893101">
      <w:pPr>
        <w:adjustRightInd w:val="0"/>
        <w:snapToGrid w:val="0"/>
        <w:spacing w:line="460" w:lineRule="exact"/>
        <w:ind w:firstLine="562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第七条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甲方委托乙方代理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案件的仲裁程序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，乙方根据委托事务的范围收取相应的律师费用。</w:t>
      </w:r>
    </w:p>
    <w:p w14:paraId="36B12A79">
      <w:pPr>
        <w:adjustRightInd w:val="0"/>
        <w:snapToGrid w:val="0"/>
        <w:spacing w:before="50" w:after="50" w:line="460" w:lineRule="exact"/>
        <w:ind w:firstLine="540" w:firstLineChars="192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 xml:space="preserve">第八条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根据国家相关法律及规范性文件规定，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双方协商同意按照以下方式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支付律师代理费：</w:t>
      </w:r>
    </w:p>
    <w:p w14:paraId="157500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本合同总价为人民币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元（大写：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万元整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）。</w:t>
      </w:r>
    </w:p>
    <w:p w14:paraId="03577D1E">
      <w:pPr>
        <w:spacing w:line="4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上述案件办结后，据实结算。甲方在收到结案法律文书以及乙方发票后15工作日内向乙方支付相应费用。</w:t>
      </w:r>
    </w:p>
    <w:p w14:paraId="5CBAF0D5">
      <w:pPr>
        <w:spacing w:line="460" w:lineRule="exact"/>
        <w:ind w:firstLine="422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第九条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乙方收取律师费的银行账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为：</w:t>
      </w:r>
    </w:p>
    <w:p w14:paraId="25A5AA52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</w:rPr>
        <w:t>开户行：</w:t>
      </w:r>
    </w:p>
    <w:p w14:paraId="050BFB42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</w:rPr>
        <w:t>开户名：</w:t>
      </w:r>
    </w:p>
    <w:p w14:paraId="3C45CAB9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lang w:val="en-US" w:eastAsia="zh-CN"/>
        </w:rPr>
        <w:t>账</w:t>
      </w:r>
      <w:r>
        <w:rPr>
          <w:rFonts w:hint="eastAsia" w:ascii="仿宋_GB2312" w:hAnsi="仿宋_GB2312" w:eastAsia="仿宋_GB2312" w:cs="仿宋_GB2312"/>
          <w:color w:val="auto"/>
          <w:sz w:val="28"/>
        </w:rPr>
        <w:t xml:space="preserve">  号：</w:t>
      </w:r>
    </w:p>
    <w:p w14:paraId="05AFA94C">
      <w:pPr>
        <w:adjustRightInd w:val="0"/>
        <w:snapToGrid w:val="0"/>
        <w:spacing w:before="50" w:after="50" w:line="460" w:lineRule="exact"/>
        <w:ind w:firstLine="562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 xml:space="preserve">第十条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上述代理费用为本案仲裁阶段的代理服务费用，如本案后续发生反请求、另行提起仲裁、发生诉讼、重审、执行等，按仲裁标准减半收费。撤诉或达成和解或达成调解的，在上述费用基础上减半收费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。</w:t>
      </w:r>
    </w:p>
    <w:p w14:paraId="40DD0490">
      <w:pPr>
        <w:adjustRightInd w:val="0"/>
        <w:snapToGrid w:val="0"/>
        <w:spacing w:before="50" w:after="50" w:line="460" w:lineRule="exact"/>
        <w:ind w:firstLine="562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第十一条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存在下列情形之一的，乙方除有权解除与甲方的代理关系外，已经收取的代理费用不予退还，并有权向甲方追收根据本合同规定应收取而未收取的代理费用：（1）甲方委托乙方后未按时足额支付律师费的；（2）非因乙方或乙方承办律师的过错，甲方无故终止本合同的；（3）未经乙方同意，甲方就委托案件另行委托其他第三方代理。</w:t>
      </w:r>
    </w:p>
    <w:p w14:paraId="7ADDB780">
      <w:pPr>
        <w:adjustRightInd w:val="0"/>
        <w:snapToGrid w:val="0"/>
        <w:spacing w:before="50" w:after="50" w:line="460" w:lineRule="exact"/>
        <w:ind w:firstLine="562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第十二条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除非本合同另有约定，承办案件应支付的案件受理费、保全费等有关诉讼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仲裁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费用均由甲方承担。</w:t>
      </w:r>
    </w:p>
    <w:p w14:paraId="4B0A6793">
      <w:pPr>
        <w:adjustRightInd w:val="0"/>
        <w:snapToGrid w:val="0"/>
        <w:spacing w:before="50" w:after="50" w:line="4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乙方因承办案件在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深圳市内、市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外发生的交通费、住宿费等差旅费由乙方承担。</w:t>
      </w:r>
    </w:p>
    <w:p w14:paraId="3352793F">
      <w:pPr>
        <w:adjustRightInd w:val="0"/>
        <w:snapToGrid w:val="0"/>
        <w:spacing w:before="50" w:after="50" w:line="460" w:lineRule="exact"/>
        <w:ind w:firstLine="562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 xml:space="preserve"> 因本合同履行发生争议，由甲、乙双方协商解决。协商不成，任何一方均可向本合同签署地法院提起诉讼解决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。</w:t>
      </w:r>
    </w:p>
    <w:p w14:paraId="2B9C8D65">
      <w:pPr>
        <w:adjustRightInd w:val="0"/>
        <w:snapToGrid w:val="0"/>
        <w:spacing w:before="50" w:after="50" w:line="460" w:lineRule="exact"/>
        <w:ind w:firstLine="562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本合同由甲、乙双方签字盖章后生效。本合同壹式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份，甲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方贰份，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乙方壹份，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承办律师壹份，具同等法律效力。</w:t>
      </w:r>
    </w:p>
    <w:p w14:paraId="54647891">
      <w:pPr>
        <w:adjustRightInd w:val="0"/>
        <w:snapToGrid w:val="0"/>
        <w:spacing w:before="50" w:after="50" w:line="460" w:lineRule="exact"/>
        <w:ind w:firstLine="562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 xml:space="preserve">条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本合同未尽事宜，或履行过程中出现新的情况，双方可另行协商签订补充协议。</w:t>
      </w:r>
    </w:p>
    <w:p w14:paraId="63EE2ED3">
      <w:pPr>
        <w:spacing w:before="50" w:after="50" w:line="460" w:lineRule="exact"/>
        <w:ind w:right="25" w:rightChars="12" w:firstLine="525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（以下无正文，为签署页）</w:t>
      </w:r>
    </w:p>
    <w:p w14:paraId="2CE03B7A">
      <w:pPr>
        <w:spacing w:before="50" w:after="50" w:line="460" w:lineRule="exact"/>
        <w:ind w:right="25" w:rightChars="12" w:firstLine="525"/>
        <w:rPr>
          <w:rFonts w:hint="eastAsia" w:ascii="仿宋" w:hAnsi="仿宋" w:eastAsia="仿宋"/>
          <w:color w:val="auto"/>
          <w:sz w:val="28"/>
          <w:szCs w:val="28"/>
        </w:rPr>
      </w:pPr>
    </w:p>
    <w:p w14:paraId="26D84EED">
      <w:pPr>
        <w:spacing w:line="460" w:lineRule="exact"/>
        <w:rPr>
          <w:rFonts w:hint="eastAsia" w:ascii="仿宋" w:hAnsi="仿宋" w:eastAsia="仿宋" w:cs="楷体"/>
          <w:b/>
          <w:color w:val="auto"/>
          <w:sz w:val="28"/>
          <w:szCs w:val="28"/>
        </w:rPr>
      </w:pPr>
      <w:r>
        <w:rPr>
          <w:rFonts w:hint="eastAsia" w:ascii="仿宋" w:hAnsi="仿宋" w:eastAsia="仿宋" w:cs="楷体"/>
          <w:b/>
          <w:color w:val="auto"/>
          <w:sz w:val="28"/>
          <w:szCs w:val="28"/>
        </w:rPr>
        <w:t>甲方：</w:t>
      </w:r>
      <w:r>
        <w:rPr>
          <w:rFonts w:hint="eastAsia" w:ascii="仿宋" w:hAnsi="仿宋" w:eastAsia="仿宋" w:cs="楷体"/>
          <w:b w:val="0"/>
          <w:bCs/>
          <w:color w:val="auto"/>
          <w:sz w:val="21"/>
          <w:szCs w:val="21"/>
        </w:rPr>
        <w:t>深圳市龙岗区城市建设投资集团有限公司</w:t>
      </w:r>
      <w:r>
        <w:rPr>
          <w:rFonts w:hint="eastAsia" w:ascii="仿宋" w:hAnsi="仿宋" w:eastAsia="仿宋" w:cs="楷体"/>
          <w:b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仿宋" w:hAnsi="仿宋" w:eastAsia="仿宋" w:cs="楷体"/>
          <w:b/>
          <w:color w:val="auto"/>
          <w:sz w:val="28"/>
          <w:szCs w:val="28"/>
        </w:rPr>
        <w:t>乙方：</w:t>
      </w:r>
    </w:p>
    <w:p w14:paraId="00B9AA56">
      <w:pPr>
        <w:spacing w:line="460" w:lineRule="exact"/>
        <w:rPr>
          <w:rFonts w:hint="eastAsia" w:ascii="仿宋" w:hAnsi="仿宋" w:eastAsia="仿宋" w:cs="楷体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楷体"/>
          <w:b/>
          <w:color w:val="auto"/>
          <w:sz w:val="28"/>
          <w:szCs w:val="28"/>
          <w:lang w:val="en-US" w:eastAsia="zh-CN"/>
        </w:rPr>
        <w:t xml:space="preserve">法定代表人或                      </w:t>
      </w:r>
      <w:r>
        <w:rPr>
          <w:rFonts w:hint="eastAsia" w:ascii="仿宋" w:hAnsi="仿宋" w:eastAsia="仿宋" w:cs="楷体"/>
          <w:b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楷体"/>
          <w:b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楷体"/>
          <w:b/>
          <w:color w:val="auto"/>
          <w:sz w:val="28"/>
          <w:szCs w:val="28"/>
        </w:rPr>
        <w:t>律师：</w:t>
      </w:r>
    </w:p>
    <w:p w14:paraId="1BDC7ADC">
      <w:pPr>
        <w:spacing w:line="460" w:lineRule="exact"/>
        <w:rPr>
          <w:rFonts w:hint="default" w:ascii="仿宋" w:hAnsi="仿宋" w:eastAsia="仿宋" w:cs="楷体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楷体"/>
          <w:b/>
          <w:color w:val="auto"/>
          <w:sz w:val="28"/>
          <w:szCs w:val="28"/>
          <w:lang w:val="en-US" w:eastAsia="zh-CN"/>
        </w:rPr>
        <w:t>授权代表：</w:t>
      </w:r>
    </w:p>
    <w:p w14:paraId="59BFB714">
      <w:pPr>
        <w:spacing w:line="460" w:lineRule="exact"/>
        <w:rPr>
          <w:rFonts w:hint="eastAsia" w:ascii="仿宋" w:hAnsi="仿宋" w:eastAsia="仿宋" w:cs="楷体"/>
          <w:b/>
          <w:color w:val="auto"/>
          <w:sz w:val="28"/>
          <w:szCs w:val="28"/>
        </w:rPr>
      </w:pPr>
    </w:p>
    <w:p w14:paraId="6162BC1E">
      <w:pPr>
        <w:spacing w:line="460" w:lineRule="exact"/>
        <w:rPr>
          <w:rFonts w:hint="eastAsia" w:ascii="仿宋" w:hAnsi="仿宋" w:eastAsia="仿宋" w:cs="楷体"/>
          <w:b/>
          <w:color w:val="auto"/>
          <w:sz w:val="28"/>
          <w:szCs w:val="28"/>
        </w:rPr>
      </w:pPr>
    </w:p>
    <w:p w14:paraId="02F99084">
      <w:pPr>
        <w:spacing w:line="460" w:lineRule="exact"/>
        <w:rPr>
          <w:rFonts w:hint="eastAsia" w:ascii="仿宋" w:hAnsi="仿宋" w:eastAsia="仿宋" w:cs="楷体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楷体"/>
          <w:b/>
          <w:color w:val="auto"/>
          <w:sz w:val="28"/>
          <w:szCs w:val="28"/>
        </w:rPr>
        <w:t>签约地点：</w:t>
      </w:r>
      <w:r>
        <w:rPr>
          <w:rFonts w:hint="eastAsia" w:ascii="仿宋" w:hAnsi="仿宋" w:eastAsia="仿宋" w:cs="楷体"/>
          <w:b w:val="0"/>
          <w:bCs/>
          <w:color w:val="auto"/>
          <w:sz w:val="28"/>
          <w:szCs w:val="28"/>
        </w:rPr>
        <w:t xml:space="preserve">深圳市龙岗区         </w:t>
      </w:r>
      <w:r>
        <w:rPr>
          <w:rFonts w:hint="eastAsia" w:ascii="仿宋" w:hAnsi="仿宋" w:eastAsia="仿宋" w:cs="楷体"/>
          <w:b/>
          <w:color w:val="auto"/>
          <w:sz w:val="28"/>
          <w:szCs w:val="28"/>
        </w:rPr>
        <w:t>签约时间：</w:t>
      </w:r>
      <w:r>
        <w:rPr>
          <w:rFonts w:hint="eastAsia" w:ascii="仿宋" w:hAnsi="仿宋" w:eastAsia="仿宋" w:cs="楷体"/>
          <w:b w:val="0"/>
          <w:bCs/>
          <w:color w:val="auto"/>
          <w:sz w:val="28"/>
          <w:szCs w:val="28"/>
        </w:rPr>
        <w:t xml:space="preserve">       年   月   日</w:t>
      </w:r>
    </w:p>
    <w:p w14:paraId="16953C44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 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27C8D"/>
    <w:rsid w:val="113450C7"/>
    <w:rsid w:val="13AD22D8"/>
    <w:rsid w:val="18174416"/>
    <w:rsid w:val="227E5224"/>
    <w:rsid w:val="53727C8D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3"/>
    <w:basedOn w:val="1"/>
    <w:autoRedefine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2025-06-13T01:14:00Z</dcterms:created>
  <dc:creator>實誠</dc:creator>
  <cp:lastModifiedBy>實誠</cp:lastModifiedBy>
  <dcterms:modified xsi:type="dcterms:W3CDTF">2025-06-13T01:17:48Z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5FA5BDB38A4F4BA09FB5FFE0BBC359E2_13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