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b/>
          <w:bCs/>
          <w:sz w:val="36"/>
          <w:szCs w:val="36"/>
        </w:rPr>
      </w:pPr>
      <w:bookmarkStart w:id="0" w:name="_Toc278893410"/>
      <w:r>
        <w:rPr>
          <w:rFonts w:hint="eastAsia" w:ascii="仿宋" w:hAnsi="仿宋" w:eastAsia="仿宋" w:cs="仿宋"/>
          <w:b/>
          <w:sz w:val="36"/>
          <w:szCs w:val="36"/>
        </w:rPr>
        <w:t>附件</w:t>
      </w:r>
      <w:r>
        <w:rPr>
          <w:rFonts w:ascii="仿宋" w:hAnsi="仿宋" w:eastAsia="仿宋" w:cs="仿宋"/>
          <w:b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sz w:val="36"/>
          <w:szCs w:val="36"/>
        </w:rPr>
        <w:t>：询价回执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ab/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1.报价一览表</w:t>
      </w:r>
      <w:bookmarkEnd w:id="0"/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项目名称：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深圳（东部）人工智能产业公共服务平台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>二期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全过程咨询服务    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8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投标总价（含税）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（人民币/元）</w:t>
            </w:r>
          </w:p>
        </w:tc>
        <w:tc>
          <w:tcPr>
            <w:tcW w:w="1674" w:type="pct"/>
            <w:shd w:val="clear" w:color="auto" w:fill="DBE5F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74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本报价包含完成</w:t>
            </w: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服务明细表内容所需的全部费用</w:t>
            </w:r>
          </w:p>
        </w:tc>
      </w:tr>
    </w:tbl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ascii="仿宋" w:hAnsi="仿宋" w:eastAsia="仿宋" w:cs="仿宋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  <w:bookmarkStart w:id="1" w:name="_Toc350871837"/>
      <w:bookmarkStart w:id="2" w:name="_Toc290993142"/>
      <w:bookmarkStart w:id="3" w:name="_Toc373075880"/>
      <w:bookmarkStart w:id="4" w:name="_Toc349224955"/>
      <w:bookmarkStart w:id="5" w:name="_Toc201719175"/>
      <w:bookmarkStart w:id="6" w:name="_Toc199215805"/>
      <w:bookmarkStart w:id="7" w:name="_Toc342056723"/>
      <w:bookmarkStart w:id="8" w:name="_Toc342473298"/>
      <w:bookmarkStart w:id="9" w:name="_Toc350770143"/>
      <w:bookmarkStart w:id="10" w:name="_Toc342394853"/>
      <w:bookmarkStart w:id="11" w:name="_Toc350769836"/>
      <w:bookmarkStart w:id="12" w:name="_Toc199213770"/>
      <w:bookmarkStart w:id="13" w:name="_Toc278893413"/>
      <w:bookmarkStart w:id="14" w:name="_Toc201401716"/>
      <w:bookmarkStart w:id="15" w:name="_Toc285611324"/>
      <w:bookmarkStart w:id="16" w:name="_Toc342064557"/>
      <w:bookmarkStart w:id="17" w:name="_Toc201742920"/>
      <w:bookmarkStart w:id="18" w:name="_Toc201743175"/>
      <w:bookmarkStart w:id="19" w:name="_Toc390444192"/>
      <w:bookmarkStart w:id="20" w:name="_Toc201998003"/>
      <w:bookmarkStart w:id="21" w:name="_Toc353110277"/>
      <w:bookmarkStart w:id="22" w:name="_Toc354928098"/>
      <w:bookmarkStart w:id="23" w:name="_Toc350774927"/>
      <w:bookmarkStart w:id="24" w:name="_Toc354072485"/>
      <w:bookmarkStart w:id="25" w:name="_Toc353538815"/>
      <w:bookmarkStart w:id="26" w:name="_Toc353179117"/>
      <w:bookmarkStart w:id="27" w:name="_Toc291178366"/>
      <w:bookmarkStart w:id="28" w:name="_Toc199215999"/>
      <w:bookmarkStart w:id="29" w:name="_Toc351032922"/>
      <w:bookmarkStart w:id="30" w:name="_Toc372450815"/>
      <w:bookmarkStart w:id="31" w:name="_Toc280341060"/>
      <w:bookmarkStart w:id="32" w:name="_Toc280341062"/>
      <w:r>
        <w:rPr>
          <w:rFonts w:hint="eastAsia" w:ascii="仿宋" w:hAnsi="仿宋" w:eastAsia="仿宋" w:cs="仿宋"/>
          <w:sz w:val="22"/>
          <w:szCs w:val="22"/>
        </w:rPr>
        <w:t>投标人（盖章）：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                              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服务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明细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7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tblHeader/>
        </w:trPr>
        <w:tc>
          <w:tcPr>
            <w:tcW w:w="13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33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服务大项</w:t>
            </w:r>
          </w:p>
        </w:tc>
        <w:tc>
          <w:tcPr>
            <w:tcW w:w="360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工作细项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全过程项目管理</w:t>
            </w: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项目实施阶段，严格实施计划进度管理，定期输出项目阶段性月度报告，反映项目的工作进度、成果，存在的问题以及纠偏措施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项目实施阶段，参与工程管理例会和工程协调例会，对于工程中的规划、设计、技术、设备等重大问题以及影响工程质量、进度、投资的关键问题提出意见，推进工程质量、进度、投资等控制目标的实现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深化设计及项目实施阶段，协助建设单位组织关键技术路线以及重点实施方案相关讨论，把关技术方案合理性、完整性、可扩展性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竣工验收阶段，基于深化设计方案及各项已签署的合同等文件，协助建设单位参照合同建设内容、软硬件清单、验收条件对项目建设成果进行验收评审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竣工验收阶段，协助建设单位进行工程竣工资料的收集、汇编，并审核竣工验收档案资料的完整性、合规性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组织项目验收专家评审，确保项目顺利验收。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深化设计</w:t>
            </w: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按建设单位要求控制设计进度、设计质量。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对各阶段（根据项目实际要求的设计阶段）及各专业（包括但不限于通算、智算、存储、网络以及其他与本项目密切相关必不可少的系统、专业和其他特殊工程）进行深化设计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组织团队对设计图纸、设计深度及设计质量进行审查，减少由于设计错误造成的设计变更、增加投资、拖延工期等情况。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组织深化设计专家评审，保证项目顺利进入实施阶段。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项目实施监理</w:t>
            </w: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协助审核施工方（总包、分包商等）提出的变更，并提出合理化建议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设备到货后进行设备清点，检查实际到货设备数量、型号、参数与采购清单的一致性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对施工材料进行检验和验收，确保材料的质量符合要求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对施工现场进行检查和监督，确保施工质量符合设计要求和施工标准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每周组织召开现场例会，若临时确定有必要临时召开专题会议，需与有关单位协商后组织会议进行专题讨论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发现设计方/施工方需要整改的工作内容，视情况严重程度发出工作联系单或监理通知单，提出要求采取的措施及监理意见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协助建设单位组织定期的安全检查，现场检查特殊工种持证上岗情况及安全保护措施，落实文明施工管理的具体内容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现场旁站关键工序、关键部位的施工过程以及强制性标准执行情况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施工阶段，每日巡视检查，将发现的事件、活动、问题进行客观的记录，输出监理日志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0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对工程计量、工程款支付、最终结算输出监理意见</w:t>
            </w:r>
          </w:p>
        </w:tc>
      </w:tr>
      <w:bookmarkEnd w:id="33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37513"/>
    <w:multiLevelType w:val="multilevel"/>
    <w:tmpl w:val="27937513"/>
    <w:lvl w:ilvl="0" w:tentative="0">
      <w:start w:val="1"/>
      <w:numFmt w:val="decimal"/>
      <w:pStyle w:val="2"/>
      <w:isLgl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416FA7"/>
    <w:rsid w:val="001C7658"/>
    <w:rsid w:val="00416FA7"/>
    <w:rsid w:val="00431E21"/>
    <w:rsid w:val="004A0AC8"/>
    <w:rsid w:val="006B2E41"/>
    <w:rsid w:val="00937516"/>
    <w:rsid w:val="00ED0BE2"/>
    <w:rsid w:val="03E43483"/>
    <w:rsid w:val="06CB56C5"/>
    <w:rsid w:val="0F9336BA"/>
    <w:rsid w:val="15694810"/>
    <w:rsid w:val="162A2427"/>
    <w:rsid w:val="17C4348D"/>
    <w:rsid w:val="1ECE002B"/>
    <w:rsid w:val="211717D8"/>
    <w:rsid w:val="242A2CE1"/>
    <w:rsid w:val="28E96637"/>
    <w:rsid w:val="377C65CC"/>
    <w:rsid w:val="3991278E"/>
    <w:rsid w:val="3AD62F8C"/>
    <w:rsid w:val="3B2B1978"/>
    <w:rsid w:val="3C6C4A42"/>
    <w:rsid w:val="3FEB48FE"/>
    <w:rsid w:val="429C1EC8"/>
    <w:rsid w:val="455B2B1D"/>
    <w:rsid w:val="4B797C65"/>
    <w:rsid w:val="50AC6291"/>
    <w:rsid w:val="5B1F1C3A"/>
    <w:rsid w:val="6122664B"/>
    <w:rsid w:val="62360C05"/>
    <w:rsid w:val="629D5157"/>
    <w:rsid w:val="636A324C"/>
    <w:rsid w:val="64472BAC"/>
    <w:rsid w:val="7151758B"/>
    <w:rsid w:val="76FF3472"/>
    <w:rsid w:val="79241338"/>
    <w:rsid w:val="79711251"/>
    <w:rsid w:val="7B1F326F"/>
    <w:rsid w:val="7C4C6319"/>
    <w:rsid w:val="7CEF3AE0"/>
    <w:rsid w:val="7E0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0"/>
    <w:qFormat/>
    <w:uiPriority w:val="0"/>
    <w:pPr>
      <w:ind w:firstLine="640"/>
    </w:pPr>
    <w:rPr>
      <w:rFonts w:eastAsia="仿宋_GB2312"/>
      <w:sz w:val="32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正文文本缩进 2 字符"/>
    <w:basedOn w:val="9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1027</Characters>
  <Lines>8</Lines>
  <Paragraphs>2</Paragraphs>
  <TotalTime>1</TotalTime>
  <ScaleCrop>false</ScaleCrop>
  <LinksUpToDate>false</LinksUpToDate>
  <CharactersWithSpaces>1074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2024-12-26T15:02:00Z</dcterms:created>
  <dc:creator>Microsoft 帐户</dc:creator>
  <cp:lastModifiedBy>徐明伟</cp:lastModifiedBy>
  <dcterms:modified xsi:type="dcterms:W3CDTF">2025-06-06T02:07:02Z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56F22C1BE9494C96891A3847609C9DD3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