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6615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附件2：承诺函</w:t>
      </w:r>
    </w:p>
    <w:bookmarkEnd w:id="0"/>
    <w:p w14:paraId="6F251C4F">
      <w:pPr>
        <w:pStyle w:val="2"/>
        <w:spacing w:line="520" w:lineRule="exact"/>
        <w:jc w:val="center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 w14:paraId="5EFD0FB1">
      <w:pPr>
        <w:pStyle w:val="2"/>
        <w:spacing w:line="360" w:lineRule="auto"/>
        <w:ind w:left="0" w:firstLine="0"/>
        <w:rPr>
          <w:rFonts w:hint="eastAsia" w:hAnsi="宋体"/>
          <w:bCs/>
          <w:color w:val="auto"/>
          <w:sz w:val="24"/>
          <w:szCs w:val="24"/>
          <w:highlight w:val="none"/>
        </w:rPr>
      </w:pPr>
    </w:p>
    <w:p w14:paraId="05C317B8">
      <w:pPr>
        <w:pStyle w:val="2"/>
        <w:spacing w:line="360" w:lineRule="auto"/>
        <w:ind w:left="0" w:firstLine="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发包人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u w:val="none"/>
        </w:rPr>
        <w:t>深圳市龙岗区城市建设投资集团有限公司</w:t>
      </w:r>
    </w:p>
    <w:p w14:paraId="2D92D861">
      <w:pPr>
        <w:spacing w:line="360" w:lineRule="auto"/>
        <w:ind w:left="0" w:firstLine="480"/>
        <w:jc w:val="left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遵守本项目涉及的相关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某股权投资项目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资产评估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服务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采购的所有内容及要求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为此作出如下承诺：</w:t>
      </w:r>
    </w:p>
    <w:p w14:paraId="452D1A3A">
      <w:pPr>
        <w:numPr>
          <w:ilvl w:val="0"/>
          <w:numId w:val="1"/>
        </w:numPr>
        <w:spacing w:line="360" w:lineRule="auto"/>
        <w:ind w:firstLine="482"/>
        <w:rPr>
          <w:rFonts w:ascii="宋体" w:hAnsi="宋体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</w:rPr>
        <w:t>根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</w:rPr>
        <w:t>据企业自身情况，理性报价，不会以低于成本的报价竞标，并愿以</w:t>
      </w:r>
      <w:r>
        <w:rPr>
          <w:rFonts w:hint="eastAsia" w:ascii="宋体" w:hAnsi="宋体" w:cs="Times New Roman"/>
          <w:b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b/>
          <w:bCs w:val="0"/>
          <w:color w:val="auto"/>
          <w:sz w:val="24"/>
          <w:szCs w:val="24"/>
          <w:highlight w:val="none"/>
          <w:u w:val="none"/>
          <w:lang w:val="en-US" w:eastAsia="zh-CN"/>
        </w:rPr>
        <w:t>资产评估服务费</w:t>
      </w:r>
      <w:r>
        <w:rPr>
          <w:rFonts w:hint="eastAsia" w:ascii="宋体" w:hAnsi="宋体" w:cs="Times New Roman"/>
          <w:b/>
          <w:color w:val="auto"/>
          <w:sz w:val="24"/>
          <w:szCs w:val="24"/>
          <w:highlight w:val="none"/>
          <w:u w:val="single"/>
          <w:lang w:val="en-US" w:eastAsia="zh-CN"/>
        </w:rPr>
        <w:t>XXXX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</w:rPr>
        <w:t>万元</w:t>
      </w:r>
      <w:r>
        <w:rPr>
          <w:rFonts w:hint="eastAsia" w:ascii="宋体" w:hAnsi="宋体" w:cs="Times New Roman"/>
          <w:b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</w:rPr>
        <w:t>基准日</w:t>
      </w:r>
      <w:r>
        <w:rPr>
          <w:rFonts w:hint="eastAsia" w:ascii="宋体" w:hAnsi="宋体" w:cs="Times New Roman"/>
          <w:b/>
          <w:color w:val="auto"/>
          <w:sz w:val="24"/>
          <w:szCs w:val="24"/>
          <w:highlight w:val="none"/>
          <w:lang w:val="en-US" w:eastAsia="zh-CN"/>
        </w:rPr>
        <w:t>调整费</w:t>
      </w:r>
      <w:r>
        <w:rPr>
          <w:rFonts w:hint="eastAsia" w:ascii="宋体" w:hAnsi="宋体" w:cs="Times New Roman"/>
          <w:b/>
          <w:color w:val="auto"/>
          <w:sz w:val="24"/>
          <w:szCs w:val="24"/>
          <w:highlight w:val="none"/>
          <w:u w:val="single"/>
          <w:lang w:val="en-US" w:eastAsia="zh-CN"/>
        </w:rPr>
        <w:t>XXXX</w:t>
      </w:r>
      <w:r>
        <w:rPr>
          <w:rFonts w:hint="eastAsia" w:ascii="宋体" w:hAnsi="宋体" w:cs="Times New Roman"/>
          <w:b/>
          <w:color w:val="auto"/>
          <w:sz w:val="24"/>
          <w:szCs w:val="24"/>
          <w:highlight w:val="none"/>
          <w:lang w:val="en-US" w:eastAsia="zh-CN"/>
        </w:rPr>
        <w:t>万元/单次调整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</w:rPr>
        <w:t>，按照</w:t>
      </w:r>
      <w:r>
        <w:rPr>
          <w:rFonts w:hint="eastAsia" w:ascii="宋体" w:hAnsi="宋体" w:cs="Times New Roman"/>
          <w:b/>
          <w:color w:val="auto"/>
          <w:sz w:val="24"/>
          <w:szCs w:val="24"/>
          <w:highlight w:val="none"/>
          <w:lang w:eastAsia="zh-CN"/>
        </w:rPr>
        <w:t>发包人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</w:rPr>
        <w:t>要求承包本项目工作，并签署服务合同。否则，我方愿意承担任何风险。（响应供应商填写）</w:t>
      </w:r>
    </w:p>
    <w:p w14:paraId="791687A8">
      <w:pPr>
        <w:numPr>
          <w:ilvl w:val="0"/>
          <w:numId w:val="1"/>
        </w:numPr>
        <w:spacing w:line="360" w:lineRule="auto"/>
        <w:ind w:firstLine="480"/>
        <w:rPr>
          <w:rFonts w:ascii="宋体" w:hAnsi="宋体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47248444">
      <w:pPr>
        <w:numPr>
          <w:ilvl w:val="0"/>
          <w:numId w:val="1"/>
        </w:numPr>
        <w:spacing w:line="360" w:lineRule="auto"/>
        <w:ind w:firstLine="480"/>
        <w:rPr>
          <w:rFonts w:ascii="宋体" w:hAnsi="宋体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47A958BA">
      <w:pPr>
        <w:numPr>
          <w:ilvl w:val="0"/>
          <w:numId w:val="1"/>
        </w:numPr>
        <w:spacing w:line="360" w:lineRule="auto"/>
        <w:ind w:firstLine="480"/>
        <w:rPr>
          <w:rFonts w:ascii="宋体" w:hAnsi="宋体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  <w:t>如果违反本承诺书中任何条款，我方愿意接受：</w:t>
      </w:r>
    </w:p>
    <w:p w14:paraId="4D178855">
      <w:pPr>
        <w:spacing w:line="360" w:lineRule="auto"/>
        <w:ind w:firstLine="480"/>
        <w:rPr>
          <w:rFonts w:ascii="宋体" w:hAnsi="宋体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 w14:paraId="75051FE2">
      <w:pPr>
        <w:spacing w:line="360" w:lineRule="auto"/>
        <w:ind w:firstLine="480"/>
        <w:rPr>
          <w:rFonts w:ascii="宋体" w:hAnsi="宋体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  <w:t>（2）履约评价评定为合格及以下；</w:t>
      </w:r>
    </w:p>
    <w:p w14:paraId="61AB1F3F">
      <w:pPr>
        <w:spacing w:line="360" w:lineRule="auto"/>
        <w:ind w:firstLine="480"/>
        <w:rPr>
          <w:rFonts w:ascii="宋体" w:hAnsi="宋体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  <w:t>（3）贵方今后可拒绝我方参与投标；</w:t>
      </w:r>
    </w:p>
    <w:p w14:paraId="02B7016F">
      <w:pPr>
        <w:spacing w:line="360" w:lineRule="auto"/>
        <w:ind w:firstLine="480"/>
        <w:rPr>
          <w:rFonts w:ascii="宋体" w:hAnsi="宋体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 w14:paraId="46BC7F6E">
      <w:pPr>
        <w:spacing w:line="600" w:lineRule="exact"/>
        <w:rPr>
          <w:rFonts w:ascii="宋体" w:hAnsi="宋体" w:eastAsia="宋体" w:cs="Times New Roman"/>
          <w:bCs/>
          <w:color w:val="auto"/>
          <w:sz w:val="24"/>
          <w:szCs w:val="24"/>
          <w:highlight w:val="none"/>
        </w:rPr>
      </w:pPr>
    </w:p>
    <w:p w14:paraId="043BCA94">
      <w:pPr>
        <w:spacing w:line="600" w:lineRule="exact"/>
        <w:ind w:firstLine="3600"/>
        <w:rPr>
          <w:rFonts w:ascii="宋体" w:hAnsi="宋体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  <w:t>承诺单位（盖章）：</w:t>
      </w:r>
    </w:p>
    <w:p w14:paraId="788F7570">
      <w:pPr>
        <w:spacing w:line="600" w:lineRule="exact"/>
        <w:ind w:firstLine="3600"/>
        <w:rPr>
          <w:rFonts w:ascii="宋体" w:hAnsi="宋体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  <w:t>法定代表人或授权</w:t>
      </w:r>
      <w:r>
        <w:rPr>
          <w:rFonts w:hint="eastAsia" w:ascii="宋体" w:hAnsi="宋体" w:cs="Times New Roman"/>
          <w:bCs/>
          <w:color w:val="auto"/>
          <w:sz w:val="24"/>
          <w:szCs w:val="24"/>
          <w:highlight w:val="none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  <w:t>（签字或盖私章）：</w:t>
      </w:r>
    </w:p>
    <w:p w14:paraId="130450D4">
      <w:pPr>
        <w:spacing w:line="600" w:lineRule="exact"/>
        <w:ind w:firstLine="3600"/>
        <w:jc w:val="left"/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  <w:t>签署日期：    年    月    日</w:t>
      </w:r>
    </w:p>
    <w:p w14:paraId="68019A81">
      <w:pPr>
        <w:pStyle w:val="7"/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</w:pPr>
    </w:p>
    <w:p w14:paraId="1C8530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8320F"/>
    <w:rsid w:val="01CF1907"/>
    <w:rsid w:val="77D8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2025-05-12T08:13:00Z</dcterms:created>
  <dc:creator>實誠</dc:creator>
  <cp:lastModifiedBy>實誠</cp:lastModifiedBy>
  <dcterms:modified xsi:type="dcterms:W3CDTF">2025-05-12T08:14:27Z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C955505C22F8458995717B6B869BFAD9_13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