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38890">
      <w:pPr>
        <w:ind w:left="79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附件3</w:t>
      </w:r>
    </w:p>
    <w:p w14:paraId="17FE3638">
      <w:pPr>
        <w:ind w:left="790"/>
        <w:jc w:val="left"/>
        <w:rPr>
          <w:rFonts w:ascii="宋体"/>
          <w:sz w:val="39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龙岗区进一步规范政商交往行为告知书</w:t>
      </w:r>
    </w:p>
    <w:p w14:paraId="5E5EEEE9">
      <w:pPr>
        <w:pStyle w:val="2"/>
        <w:spacing w:after="0" w:line="520" w:lineRule="exact"/>
        <w:ind w:left="108" w:right="114" w:firstLine="50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>为深入构建“亲”“清”新型政商关系，努力打造尊商、亲商、助商、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安商良好营商环境，龙岗区委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区政府制定了《龙岗区公</w:t>
      </w:r>
      <w:r>
        <w:rPr>
          <w:rFonts w:hint="eastAsia" w:ascii="仿宋_GB2312" w:hAnsi="仿宋_GB2312" w:eastAsia="仿宋_GB2312" w:cs="仿宋_GB2312"/>
          <w:spacing w:val="-22"/>
          <w:sz w:val="28"/>
          <w:szCs w:val="28"/>
        </w:rPr>
        <w:t>职人员政商交往“十个不准”》，严明公职人员在政商交往中的纪律要求。 请参与龙岗建设的广大企业及其从业人员，严格监督我区公职人员落实“十个不准”，并在与我</w:t>
      </w:r>
      <w:r>
        <w:rPr>
          <w:rFonts w:hint="eastAsia" w:ascii="仿宋_GB2312" w:hAnsi="仿宋_GB2312" w:eastAsia="仿宋_GB2312" w:cs="仿宋_GB2312"/>
          <w:spacing w:val="-13"/>
          <w:sz w:val="28"/>
          <w:szCs w:val="28"/>
        </w:rPr>
        <w:t>区公职人员交往中切实做到“十个不得”。</w:t>
      </w:r>
    </w:p>
    <w:p w14:paraId="66064720">
      <w:pPr>
        <w:pStyle w:val="2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不得向公职人员赠送礼品、礼金、消费卡等财物。</w:t>
      </w:r>
    </w:p>
    <w:p w14:paraId="600F1096">
      <w:pPr>
        <w:pStyle w:val="2"/>
        <w:numPr>
          <w:ilvl w:val="0"/>
          <w:numId w:val="1"/>
        </w:numPr>
        <w:spacing w:before="11" w:after="0" w:line="520" w:lineRule="exact"/>
        <w:ind w:right="478" w:firstLine="556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不得违规向公职人员提供宴请、旅游、娱乐等安排。</w:t>
      </w:r>
    </w:p>
    <w:p w14:paraId="040F4F24">
      <w:pPr>
        <w:pStyle w:val="2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不得通过打麻将等形式向公职人员输送利益。</w:t>
      </w:r>
    </w:p>
    <w:p w14:paraId="046DE81F">
      <w:pPr>
        <w:pStyle w:val="2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不得为公职人员报销应由其个人支付的费用。</w:t>
      </w:r>
    </w:p>
    <w:p w14:paraId="282E7145">
      <w:pPr>
        <w:pStyle w:val="2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不得违规向公职人员及其亲友借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款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54552E10">
      <w:pPr>
        <w:pStyle w:val="2"/>
        <w:spacing w:before="3" w:after="0" w:line="52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六、不得违规将车辆、住房等借给公职人员使用。</w:t>
      </w:r>
    </w:p>
    <w:p w14:paraId="3162F99D">
      <w:pPr>
        <w:pStyle w:val="2"/>
        <w:spacing w:after="0" w:line="520" w:lineRule="exact"/>
        <w:ind w:right="271"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七、不得在招投标中与公职人员搞暗箱操作、围标串标。</w:t>
      </w: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八、不得为利益相关人和公职人员牵线搭桥或者代为传递信</w:t>
      </w:r>
      <w:r>
        <w:rPr>
          <w:rFonts w:hint="eastAsia" w:ascii="仿宋_GB2312" w:hAnsi="仿宋_GB2312" w:eastAsia="仿宋_GB2312" w:cs="仿宋_GB2312"/>
          <w:sz w:val="28"/>
          <w:szCs w:val="28"/>
        </w:rPr>
        <w:t>息、传递财物。</w:t>
      </w:r>
    </w:p>
    <w:p w14:paraId="699DE043">
      <w:pPr>
        <w:pStyle w:val="2"/>
        <w:spacing w:after="0" w:line="52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九、不得让公职人员在企业违规兼职取酬。</w:t>
      </w:r>
    </w:p>
    <w:p w14:paraId="73A665F6">
      <w:pPr>
        <w:pStyle w:val="2"/>
        <w:spacing w:after="0" w:line="52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十、不得为公职人员亲友违规承揽业务提供便利。</w:t>
      </w:r>
    </w:p>
    <w:p w14:paraId="77520B17">
      <w:pPr>
        <w:pStyle w:val="2"/>
        <w:spacing w:after="0" w:line="520" w:lineRule="exact"/>
        <w:ind w:right="156"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上述“十个不得”，请您严格遵守。同时，在政商交往中，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如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发现我区公职人员存在违反“十个不准”的问题，请及时通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过网络举报平台或者 </w:t>
      </w:r>
      <w:r>
        <w:rPr>
          <w:rFonts w:hint="eastAsia" w:ascii="仿宋_GB2312" w:hAnsi="仿宋_GB2312" w:eastAsia="仿宋_GB2312" w:cs="仿宋_GB2312"/>
          <w:sz w:val="28"/>
          <w:szCs w:val="28"/>
        </w:rPr>
        <w:t>12388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 举报电话等方式，向纪检监察机关反映举报，我们将一律严格保密、一律优先处置、一律严肃查处。</w:t>
      </w:r>
    </w:p>
    <w:p w14:paraId="1259AB9D">
      <w:pPr>
        <w:pStyle w:val="2"/>
        <w:spacing w:line="52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本人已知晓上述告知内容，并愿意遵照执行（签名）：</w:t>
      </w:r>
    </w:p>
    <w:p w14:paraId="722A8FE8"/>
    <w:p w14:paraId="6C3CB544">
      <w:pPr>
        <w:pStyle w:val="3"/>
        <w:jc w:val="righ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bookmarkStart w:id="0" w:name="_GoBack"/>
      <w:bookmarkEnd w:id="0"/>
    </w:p>
    <w:p w14:paraId="4A88A9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0F7763"/>
    <w:multiLevelType w:val="singleLevel"/>
    <w:tmpl w:val="E90F77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87B2002"/>
    <w:rsid w:val="BC3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toc 2"/>
    <w:basedOn w:val="1"/>
    <w:next w:val="1"/>
    <w:qFormat/>
    <w:uiPriority w:val="0"/>
    <w:pPr>
      <w:ind w:left="210"/>
      <w:jc w:val="left"/>
    </w:pPr>
    <w:rPr>
      <w:rFonts w:ascii="Calibri" w:hAnsi="Calibri"/>
      <w:smallCap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527</Words>
  <Characters>531</Characters>
  <Lines>0</Lines>
  <Paragraphs>0</Paragraphs>
  <TotalTime>0</TotalTime>
  <ScaleCrop>false</ScaleCrop>
  <LinksUpToDate>false</LinksUpToDate>
  <CharactersWithSpaces>543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张琦</cp:lastModifiedBy>
  <dcterms:modified xsi:type="dcterms:W3CDTF">2025-01-21T07:19:07Z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E1D91C409410A8E3C50A8A67895CE96E</vt:lpwstr>
  </property>
  <property fmtid="{D5CDD505-2E9C-101B-9397-08002B2CF9AE}" pid="4" name="KSOTemplateDocerSaveRecord">
    <vt:lpwstr>eyJoZGlkIjoiZjYxZTUyYjc1MzQwNWRmNjlmMWQyYmQ2NmM1M2U4MmMiLCJ1c2VySWQiOiIyNjEzMjU1OTEifQ==</vt:lpwstr>
  </property>
</Properties>
</file>