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D6154">
      <w:pPr>
        <w:jc w:val="both"/>
        <w:rPr>
          <w:rFonts w:ascii="仿宋" w:hAnsi="仿宋" w:eastAsia="仿宋" w:cs="仿宋"/>
          <w:b/>
          <w:bCs/>
          <w:color w:val="000000" w:themeColor="text1"/>
          <w:sz w:val="52"/>
          <w:szCs w:val="52"/>
          <w14:textFill>
            <w14:solidFill>
              <w14:schemeClr w14:val="tx1"/>
            </w14:solidFill>
          </w14:textFill>
        </w:rPr>
      </w:pPr>
      <w:r>
        <w:rPr>
          <w:rFonts w:hint="eastAsia" w:ascii="仿宋" w:hAnsi="仿宋" w:eastAsia="仿宋" w:cs="仿宋"/>
          <w:sz w:val="32"/>
          <w:szCs w:val="32"/>
        </w:rPr>
        <w:t>附件</w:t>
      </w:r>
      <w:r>
        <w:rPr>
          <w:rFonts w:ascii="仿宋" w:hAnsi="仿宋" w:eastAsia="仿宋" w:cs="仿宋"/>
          <w:sz w:val="32"/>
          <w:szCs w:val="32"/>
        </w:rPr>
        <w:t>1</w:t>
      </w:r>
      <w:r>
        <w:rPr>
          <w:rFonts w:hint="eastAsia" w:ascii="仿宋" w:hAnsi="仿宋" w:eastAsia="仿宋" w:cs="仿宋"/>
          <w:sz w:val="32"/>
          <w:szCs w:val="32"/>
        </w:rPr>
        <w:t>：</w:t>
      </w:r>
    </w:p>
    <w:p w14:paraId="6D94B989">
      <w:pPr>
        <w:jc w:val="center"/>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52"/>
          <w:szCs w:val="52"/>
          <w14:textFill>
            <w14:solidFill>
              <w14:schemeClr w14:val="tx1"/>
            </w14:solidFill>
          </w14:textFill>
        </w:rPr>
        <w:t>需求任务书</w:t>
      </w:r>
    </w:p>
    <w:p w14:paraId="30A4A07C">
      <w:pPr>
        <w:pStyle w:val="2"/>
        <w:numPr>
          <w:ilvl w:val="0"/>
          <w:numId w:val="1"/>
        </w:numPr>
        <w:spacing w:line="560" w:lineRule="exact"/>
        <w:ind w:firstLine="643" w:firstLineChars="200"/>
      </w:pPr>
      <w:r>
        <w:rPr>
          <w:rFonts w:hint="eastAsia" w:ascii="仿宋" w:hAnsi="仿宋" w:eastAsia="仿宋" w:cs="仿宋"/>
          <w:b/>
          <w:bCs/>
          <w:color w:val="000000" w:themeColor="text1"/>
          <w14:textFill>
            <w14:solidFill>
              <w14:schemeClr w14:val="tx1"/>
            </w14:solidFill>
          </w14:textFill>
        </w:rPr>
        <w:t>项目建设内容</w:t>
      </w:r>
    </w:p>
    <w:p w14:paraId="36619505">
      <w:pPr>
        <w:numPr>
          <w:ilvl w:val="0"/>
          <w:numId w:val="2"/>
        </w:numPr>
        <w:spacing w:line="560" w:lineRule="exact"/>
        <w:ind w:firstLine="643" w:firstLineChars="200"/>
        <w:outlineLvl w:val="1"/>
        <w:rPr>
          <w:rFonts w:ascii="仿宋" w:hAnsi="仿宋" w:eastAsia="仿宋" w:cs="仿宋"/>
          <w:b/>
          <w:bCs/>
          <w:sz w:val="32"/>
          <w:szCs w:val="32"/>
        </w:rPr>
      </w:pPr>
      <w:r>
        <w:rPr>
          <w:rFonts w:hint="eastAsia" w:ascii="仿宋" w:hAnsi="仿宋" w:eastAsia="仿宋" w:cs="仿宋"/>
          <w:b/>
          <w:bCs/>
          <w:sz w:val="32"/>
          <w:szCs w:val="32"/>
        </w:rPr>
        <w:t>总体实施要求</w:t>
      </w:r>
    </w:p>
    <w:p w14:paraId="72B90FC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了保证新质生产力赋能平台的可靠性、先进性和足够的灵活性，构建硬件基础设施时，必须考虑其对高性能、可靠性、安全性和可扩展性的需求。硬件方案应支持云化服务和本地化部署的多种模式，采用双机备份、虚拟化等技术，确保系统的高可用性、低延迟、海量数据存储与处理能力。</w:t>
      </w:r>
    </w:p>
    <w:p w14:paraId="6FF89951">
      <w:pPr>
        <w:numPr>
          <w:ilvl w:val="0"/>
          <w:numId w:val="2"/>
        </w:numPr>
        <w:spacing w:line="560" w:lineRule="exact"/>
        <w:ind w:firstLine="643" w:firstLineChars="200"/>
        <w:outlineLvl w:val="1"/>
        <w:rPr>
          <w:rFonts w:ascii="仿宋" w:hAnsi="仿宋" w:eastAsia="仿宋" w:cs="仿宋"/>
          <w:b/>
          <w:bCs/>
          <w:sz w:val="32"/>
          <w:szCs w:val="32"/>
        </w:rPr>
      </w:pPr>
      <w:r>
        <w:rPr>
          <w:rFonts w:hint="eastAsia" w:ascii="仿宋" w:hAnsi="仿宋" w:eastAsia="仿宋" w:cs="仿宋"/>
          <w:b/>
          <w:bCs/>
          <w:sz w:val="32"/>
          <w:szCs w:val="32"/>
        </w:rPr>
        <w:t>建设地点周期</w:t>
      </w:r>
    </w:p>
    <w:p w14:paraId="5BC9ED19">
      <w:pPr>
        <w:spacing w:line="560" w:lineRule="exact"/>
        <w:ind w:left="440" w:leftChars="200"/>
        <w:rPr>
          <w:rFonts w:ascii="仿宋" w:hAnsi="仿宋" w:eastAsia="仿宋" w:cs="仿宋"/>
          <w:sz w:val="32"/>
          <w:szCs w:val="32"/>
        </w:rPr>
      </w:pPr>
      <w:r>
        <w:rPr>
          <w:rFonts w:hint="eastAsia" w:ascii="仿宋" w:hAnsi="仿宋" w:eastAsia="仿宋" w:cs="仿宋"/>
          <w:sz w:val="32"/>
          <w:szCs w:val="32"/>
        </w:rPr>
        <w:t>（1）项目实施地点为深圳市龙岗区工业软件园或业主指定深圳市龙岗区内地点；</w:t>
      </w:r>
    </w:p>
    <w:p w14:paraId="591344AE">
      <w:pPr>
        <w:spacing w:line="560" w:lineRule="exact"/>
        <w:ind w:left="440" w:leftChars="200"/>
        <w:rPr>
          <w:rFonts w:ascii="仿宋" w:hAnsi="仿宋" w:eastAsia="仿宋" w:cs="仿宋"/>
          <w:sz w:val="32"/>
          <w:szCs w:val="32"/>
        </w:rPr>
      </w:pPr>
      <w:r>
        <w:rPr>
          <w:rFonts w:hint="eastAsia" w:ascii="仿宋" w:hAnsi="仿宋" w:eastAsia="仿宋" w:cs="仿宋"/>
          <w:sz w:val="32"/>
          <w:szCs w:val="32"/>
        </w:rPr>
        <w:t>（2）合同确定后要求180个工</w:t>
      </w:r>
      <w:r>
        <w:rPr>
          <w:rFonts w:hint="eastAsia" w:ascii="仿宋" w:hAnsi="仿宋" w:eastAsia="仿宋" w:cs="仿宋"/>
          <w:sz w:val="32"/>
          <w:szCs w:val="32"/>
          <w:lang w:eastAsia="zh-CN"/>
        </w:rPr>
        <w:t>作日</w:t>
      </w:r>
      <w:r>
        <w:rPr>
          <w:rFonts w:hint="eastAsia" w:ascii="仿宋" w:hAnsi="仿宋" w:eastAsia="仿宋" w:cs="仿宋"/>
          <w:sz w:val="32"/>
          <w:szCs w:val="32"/>
        </w:rPr>
        <w:t>内完成系统细化设计、设备备货送货、软硬件现场安装调试任务，使之具备用户培训和试运行条件。</w:t>
      </w:r>
    </w:p>
    <w:p w14:paraId="3D257C0E">
      <w:pPr>
        <w:numPr>
          <w:ilvl w:val="0"/>
          <w:numId w:val="2"/>
        </w:numPr>
        <w:spacing w:line="560" w:lineRule="exact"/>
        <w:ind w:firstLine="643" w:firstLineChars="200"/>
        <w:outlineLvl w:val="1"/>
        <w:rPr>
          <w:rFonts w:ascii="仿宋" w:hAnsi="仿宋" w:eastAsia="仿宋" w:cs="仿宋"/>
          <w:b/>
          <w:bCs/>
          <w:sz w:val="32"/>
          <w:szCs w:val="32"/>
        </w:rPr>
      </w:pPr>
      <w:r>
        <w:rPr>
          <w:rFonts w:hint="eastAsia" w:ascii="仿宋" w:hAnsi="仿宋" w:eastAsia="仿宋" w:cs="仿宋"/>
          <w:b/>
          <w:bCs/>
          <w:sz w:val="32"/>
          <w:szCs w:val="32"/>
        </w:rPr>
        <w:t>细化设计</w:t>
      </w:r>
    </w:p>
    <w:p w14:paraId="719B7BF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在系统设计细化阶段，需要将方案进行细化、补充完善、使之具备可实施性，必要时安排测试和验证。</w:t>
      </w:r>
    </w:p>
    <w:p w14:paraId="603E96C6">
      <w:pPr>
        <w:numPr>
          <w:ilvl w:val="0"/>
          <w:numId w:val="2"/>
        </w:numPr>
        <w:spacing w:line="560" w:lineRule="exact"/>
        <w:ind w:firstLine="643" w:firstLineChars="200"/>
        <w:outlineLvl w:val="1"/>
        <w:rPr>
          <w:rFonts w:ascii="仿宋" w:hAnsi="仿宋" w:eastAsia="仿宋" w:cs="仿宋"/>
          <w:b/>
          <w:bCs/>
          <w:sz w:val="32"/>
          <w:szCs w:val="32"/>
        </w:rPr>
      </w:pPr>
      <w:r>
        <w:rPr>
          <w:rFonts w:hint="eastAsia" w:ascii="仿宋" w:hAnsi="仿宋" w:eastAsia="仿宋" w:cs="仿宋"/>
          <w:b/>
          <w:bCs/>
          <w:sz w:val="32"/>
          <w:szCs w:val="32"/>
        </w:rPr>
        <w:t>设备到货与集成</w:t>
      </w:r>
    </w:p>
    <w:p w14:paraId="2169DB06">
      <w:pPr>
        <w:numPr>
          <w:ilvl w:val="0"/>
          <w:numId w:val="3"/>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要求所有交付货物应是原厂全新出厂的完善的产品、并配用相应的设备资料，产品质量合格证等。</w:t>
      </w:r>
    </w:p>
    <w:p w14:paraId="450E09E6">
      <w:pPr>
        <w:numPr>
          <w:ilvl w:val="0"/>
          <w:numId w:val="3"/>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设备验收设备到货后，由项目组组织相关人员会同供应商代表进行现场验收。验收依据为采购合同、设备技术规格说明书及相关标准规范。验收内容包括但不限于设备外观检查（是否有损坏、变形、划痕等）、数量核对、配件完整性检查、设备技术参数核对等。验收合格后，填写设备到货验收报告，各方签字确认。</w:t>
      </w:r>
    </w:p>
    <w:p w14:paraId="037B4763">
      <w:pPr>
        <w:numPr>
          <w:ilvl w:val="0"/>
          <w:numId w:val="3"/>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项目进入现场安装阶段，需在用户方的统一安排和指挥下，严格遵守相关操作规范和制度，不影响其他项目施工，确保本项目顺利进行。</w:t>
      </w:r>
    </w:p>
    <w:p w14:paraId="6BCF0C48">
      <w:pPr>
        <w:numPr>
          <w:ilvl w:val="0"/>
          <w:numId w:val="2"/>
        </w:numPr>
        <w:spacing w:line="560" w:lineRule="exact"/>
        <w:ind w:firstLine="643" w:firstLineChars="200"/>
        <w:outlineLvl w:val="1"/>
        <w:rPr>
          <w:rFonts w:ascii="仿宋" w:hAnsi="仿宋" w:eastAsia="仿宋" w:cs="仿宋"/>
          <w:sz w:val="32"/>
          <w:szCs w:val="32"/>
        </w:rPr>
      </w:pPr>
      <w:r>
        <w:rPr>
          <w:rFonts w:hint="eastAsia" w:ascii="仿宋" w:hAnsi="仿宋" w:eastAsia="仿宋" w:cs="仿宋"/>
          <w:b/>
          <w:bCs/>
          <w:sz w:val="32"/>
          <w:szCs w:val="32"/>
        </w:rPr>
        <w:t>联调、测试、试运行及验收</w:t>
      </w:r>
    </w:p>
    <w:p w14:paraId="74EAEC41">
      <w:pPr>
        <w:numPr>
          <w:ilvl w:val="0"/>
          <w:numId w:val="4"/>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在系统联调、测试、验收阶段和质保期内，提供7*24小时电话支持，必要时提供现场技术服务。</w:t>
      </w:r>
    </w:p>
    <w:p w14:paraId="6A65336D">
      <w:pPr>
        <w:numPr>
          <w:ilvl w:val="0"/>
          <w:numId w:val="4"/>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配合第三方单位测试、联调，实施相应的测试验收方案。并根据测试结果进行方案优化。同时针对试运行期间暴露的各类问题，安装用户需求对系统硬件进行必要的改进、完善和调换。确保系统具备正式上线的条件。</w:t>
      </w:r>
    </w:p>
    <w:p w14:paraId="65542283">
      <w:pPr>
        <w:numPr>
          <w:ilvl w:val="0"/>
          <w:numId w:val="4"/>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需对用户指定对象提供全方位的技术培训方案，包括必要的知识转移。</w:t>
      </w:r>
    </w:p>
    <w:p w14:paraId="59F44F9D">
      <w:pPr>
        <w:numPr>
          <w:ilvl w:val="0"/>
          <w:numId w:val="4"/>
        </w:numPr>
        <w:spacing w:line="560" w:lineRule="exact"/>
        <w:ind w:firstLine="640" w:firstLineChars="200"/>
        <w:rPr>
          <w:rFonts w:ascii="仿宋" w:hAnsi="仿宋" w:eastAsia="仿宋" w:cs="仿宋"/>
          <w:sz w:val="32"/>
          <w:szCs w:val="32"/>
        </w:rPr>
      </w:pPr>
      <w:r>
        <w:rPr>
          <w:rFonts w:ascii="仿宋" w:hAnsi="仿宋" w:eastAsia="仿宋" w:cs="仿宋"/>
          <w:sz w:val="32"/>
          <w:szCs w:val="32"/>
        </w:rPr>
        <w:t>在系统经过充分测试与优化后，组织项目验收工作。由项目组向用户提交系统验收申请报告。用户根据验收申请报告，组织验收小组对系统进行验收。验收小组通过现场检查、功能演示、文档审查等方式对系统进行全面评估，如系统满足验收标准与要求，验收小组签署《系统验收报告》，系统正式交付使用。</w:t>
      </w:r>
    </w:p>
    <w:p w14:paraId="6D1778D1">
      <w:pPr>
        <w:numPr>
          <w:ilvl w:val="0"/>
          <w:numId w:val="2"/>
        </w:numPr>
        <w:spacing w:line="560" w:lineRule="exact"/>
        <w:ind w:firstLine="643" w:firstLineChars="200"/>
        <w:outlineLvl w:val="1"/>
        <w:rPr>
          <w:rFonts w:ascii="仿宋" w:hAnsi="仿宋" w:eastAsia="仿宋" w:cs="仿宋"/>
          <w:b/>
          <w:bCs/>
          <w:sz w:val="32"/>
          <w:szCs w:val="32"/>
        </w:rPr>
      </w:pPr>
      <w:r>
        <w:rPr>
          <w:rFonts w:hint="eastAsia" w:ascii="仿宋" w:hAnsi="仿宋" w:eastAsia="仿宋" w:cs="仿宋"/>
          <w:b/>
          <w:bCs/>
          <w:sz w:val="32"/>
          <w:szCs w:val="32"/>
        </w:rPr>
        <w:t>售后服务要求</w:t>
      </w:r>
    </w:p>
    <w:p w14:paraId="6B9DEC4F">
      <w:pPr>
        <w:numPr>
          <w:ilvl w:val="0"/>
          <w:numId w:val="5"/>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质保期内提供7*24小时电话支持，设备故障维修工程师4小时内到达现场。</w:t>
      </w:r>
    </w:p>
    <w:p w14:paraId="6D2C5904">
      <w:pPr>
        <w:numPr>
          <w:ilvl w:val="0"/>
          <w:numId w:val="5"/>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质保内维修所更换配件须为原厂新品，不收取额外费用。</w:t>
      </w:r>
    </w:p>
    <w:p w14:paraId="5C9211DC">
      <w:pPr>
        <w:pStyle w:val="2"/>
        <w:numPr>
          <w:ilvl w:val="0"/>
          <w:numId w:val="1"/>
        </w:numPr>
        <w:spacing w:line="560" w:lineRule="exact"/>
        <w:ind w:firstLine="643" w:firstLineChars="200"/>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项目技术要求</w:t>
      </w:r>
    </w:p>
    <w:p w14:paraId="60DEB48F">
      <w:pPr>
        <w:pStyle w:val="4"/>
        <w:spacing w:line="560" w:lineRule="exact"/>
        <w:ind w:left="360" w:firstLine="643"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（一）系统架构和功能需求</w:t>
      </w:r>
    </w:p>
    <w:p w14:paraId="204A65E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新质生产力赋能平台包括高性能算力、高速专线网络、防火墙、数据存储、操作系统、数据库等，这些是支撑整个系统运行的基础设施。</w:t>
      </w:r>
    </w:p>
    <w:p w14:paraId="7B076618">
      <w:pPr>
        <w:pStyle w:val="4"/>
        <w:spacing w:line="560" w:lineRule="exact"/>
        <w:ind w:left="360" w:firstLine="643" w:firstLineChars="2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（二）性能需求</w:t>
      </w:r>
    </w:p>
    <w:p w14:paraId="33B1AEC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系统硬件设备将在私有云平台进行本地化部署，以满足不同场景的应用需求。系统应建立在先进的信息化平台之上，功能强大、技术成熟，支持常用操作系统、数据库、应用服务器。系统需具备安全性、可靠性和稳定性，能够灵活扩展、移植并保持高可用性和高响应速度，易于维护且开发部署灵活。</w:t>
      </w:r>
    </w:p>
    <w:p w14:paraId="088A7111">
      <w:pPr>
        <w:pStyle w:val="5"/>
        <w:spacing w:line="560" w:lineRule="exact"/>
        <w:ind w:left="360" w:firstLine="643" w:firstLineChars="200"/>
        <w:rPr>
          <w:rFonts w:ascii="仿宋" w:hAnsi="仿宋" w:eastAsia="仿宋" w:cs="仿宋"/>
          <w:b/>
          <w:i w:val="0"/>
          <w:color w:val="000000" w:themeColor="text1"/>
          <w:sz w:val="32"/>
          <w:szCs w:val="32"/>
          <w14:textFill>
            <w14:solidFill>
              <w14:schemeClr w14:val="tx1"/>
            </w14:solidFill>
          </w14:textFill>
        </w:rPr>
      </w:pPr>
      <w:r>
        <w:rPr>
          <w:rFonts w:hint="eastAsia" w:ascii="仿宋" w:hAnsi="仿宋" w:eastAsia="仿宋" w:cs="仿宋"/>
          <w:b/>
          <w:i w:val="0"/>
          <w:color w:val="000000" w:themeColor="text1"/>
          <w:sz w:val="32"/>
          <w:szCs w:val="32"/>
          <w14:textFill>
            <w14:solidFill>
              <w14:schemeClr w14:val="tx1"/>
            </w14:solidFill>
          </w14:textFill>
        </w:rPr>
        <w:t>1、系统可用性</w:t>
      </w:r>
    </w:p>
    <w:p w14:paraId="488877C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性能稳定，安全可靠：系统运行应稳定，保证业务操作的安全性和数据保密性。需具备故障预警、检查和处理机制，防止数据因意外丢失或损坏，提供完善的备份和恢复功能。数据库系统需支持在线备份和故障恢复，确保在故障后迅速恢复业务，保持操作安全和数据机密性。</w:t>
      </w:r>
    </w:p>
    <w:p w14:paraId="1F94B45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（2）高可用性：确保7×24小时不间断运行，避免“单点故障”。系统可在每日特定时段内进行维护。</w:t>
      </w:r>
    </w:p>
    <w:p w14:paraId="702FD1C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（3）系统访问及并发能力：支持不少于500家供应商同时在线访问，并满足每秒处理超过50次综合请求的要求。单一操作的平均响应时间小于3秒，报表统计小于5秒，综合查询分析小于8秒。</w:t>
      </w:r>
    </w:p>
    <w:p w14:paraId="66FED24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（4）传输并发：支持附件的稳定、高效传输，能够并发上传和下载多个附件。</w:t>
      </w:r>
    </w:p>
    <w:p w14:paraId="3036E13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（5）海量数据处理：支持海量数据存储、实时访问，能够进行复杂的数据挖掘和分析计算。</w:t>
      </w:r>
    </w:p>
    <w:p w14:paraId="2A0BBD59">
      <w:pPr>
        <w:pStyle w:val="5"/>
        <w:spacing w:line="560" w:lineRule="exact"/>
        <w:ind w:left="360" w:firstLine="643" w:firstLineChars="200"/>
        <w:rPr>
          <w:rFonts w:ascii="仿宋" w:hAnsi="仿宋" w:eastAsia="仿宋" w:cs="仿宋"/>
          <w:b/>
          <w:i w:val="0"/>
          <w:color w:val="000000" w:themeColor="text1"/>
          <w:sz w:val="32"/>
          <w:szCs w:val="32"/>
          <w14:textFill>
            <w14:solidFill>
              <w14:schemeClr w14:val="tx1"/>
            </w14:solidFill>
          </w14:textFill>
        </w:rPr>
      </w:pPr>
      <w:r>
        <w:rPr>
          <w:rFonts w:hint="eastAsia" w:ascii="仿宋" w:hAnsi="仿宋" w:eastAsia="仿宋" w:cs="仿宋"/>
          <w:b/>
          <w:i w:val="0"/>
          <w:color w:val="000000" w:themeColor="text1"/>
          <w:sz w:val="32"/>
          <w:szCs w:val="32"/>
          <w14:textFill>
            <w14:solidFill>
              <w14:schemeClr w14:val="tx1"/>
            </w14:solidFill>
          </w14:textFill>
        </w:rPr>
        <w:t>2、系统可靠性</w:t>
      </w:r>
    </w:p>
    <w:p w14:paraId="602B629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（1）数据存取准确性：数据存取需确保准确，防止数据丢失。</w:t>
      </w:r>
    </w:p>
    <w:p w14:paraId="353148D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（2）日志和调试报告：系统应生成日志报告和调试报告，监控系统状态，便于维护和检修。</w:t>
      </w:r>
    </w:p>
    <w:p w14:paraId="4AF09E3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（3）冗余分布式结构：系统需采用冗余分布式软硬件架构，支持硬件及软件模块的热备份。</w:t>
      </w:r>
    </w:p>
    <w:p w14:paraId="34B9BEA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（4）容错和灾备能力：系统需具备强大的容错能力、错误恢复和预警机制，支持异地容灾能力。</w:t>
      </w:r>
    </w:p>
    <w:p w14:paraId="3A05D82E">
      <w:pPr>
        <w:pStyle w:val="5"/>
        <w:spacing w:line="560" w:lineRule="exact"/>
        <w:ind w:left="360" w:firstLine="643" w:firstLineChars="200"/>
        <w:rPr>
          <w:rFonts w:ascii="仿宋" w:hAnsi="仿宋" w:eastAsia="仿宋" w:cs="仿宋"/>
          <w:b/>
          <w:i w:val="0"/>
          <w:color w:val="000000" w:themeColor="text1"/>
          <w:sz w:val="32"/>
          <w:szCs w:val="32"/>
          <w14:textFill>
            <w14:solidFill>
              <w14:schemeClr w14:val="tx1"/>
            </w14:solidFill>
          </w14:textFill>
        </w:rPr>
      </w:pPr>
      <w:r>
        <w:rPr>
          <w:rFonts w:hint="eastAsia" w:ascii="仿宋" w:hAnsi="仿宋" w:eastAsia="仿宋" w:cs="仿宋"/>
          <w:b/>
          <w:i w:val="0"/>
          <w:color w:val="000000" w:themeColor="text1"/>
          <w:sz w:val="32"/>
          <w:szCs w:val="32"/>
          <w14:textFill>
            <w14:solidFill>
              <w14:schemeClr w14:val="tx1"/>
            </w14:solidFill>
          </w14:textFill>
        </w:rPr>
        <w:t>3、系统可扩展性</w:t>
      </w:r>
    </w:p>
    <w:p w14:paraId="7EED772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（1）信息共享与对接灵活性：系统应支持与其他相关系统的对接和信息共享，提供标准化接口，适应未来发展需求。</w:t>
      </w:r>
    </w:p>
    <w:p w14:paraId="15F7A0B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（2）兼容性与故障处理：系统应具备良好的兼容性，能够识别非法输入数据、软件或硬件缺陷，并保持稳定运行。</w:t>
      </w:r>
    </w:p>
    <w:p w14:paraId="3C39776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（3）灵活扩展：系统设计需考虑未来的升级和扩展需求，保持体系结构灵活，适应不断变化的业务需求。</w:t>
      </w:r>
    </w:p>
    <w:p w14:paraId="091730F9">
      <w:pPr>
        <w:pStyle w:val="5"/>
        <w:spacing w:line="560" w:lineRule="exact"/>
        <w:ind w:left="360" w:firstLine="643" w:firstLineChars="200"/>
        <w:rPr>
          <w:rFonts w:ascii="仿宋" w:hAnsi="仿宋" w:eastAsia="仿宋" w:cs="仿宋"/>
          <w:b/>
          <w:i w:val="0"/>
          <w:color w:val="000000" w:themeColor="text1"/>
          <w:sz w:val="32"/>
          <w:szCs w:val="32"/>
          <w14:textFill>
            <w14:solidFill>
              <w14:schemeClr w14:val="tx1"/>
            </w14:solidFill>
          </w14:textFill>
        </w:rPr>
      </w:pPr>
      <w:r>
        <w:rPr>
          <w:rFonts w:hint="eastAsia" w:ascii="仿宋" w:hAnsi="仿宋" w:eastAsia="仿宋" w:cs="仿宋"/>
          <w:b/>
          <w:i w:val="0"/>
          <w:color w:val="000000" w:themeColor="text1"/>
          <w:sz w:val="32"/>
          <w:szCs w:val="32"/>
          <w14:textFill>
            <w14:solidFill>
              <w14:schemeClr w14:val="tx1"/>
            </w14:solidFill>
          </w14:textFill>
        </w:rPr>
        <w:t>4、系统友好性</w:t>
      </w:r>
    </w:p>
    <w:p w14:paraId="50981BA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（1）统一界面：所有功能应在统一的管理门户或界面上操作，保持各业务系统风格一致，界面友好，操作简便。</w:t>
      </w:r>
    </w:p>
    <w:p w14:paraId="606C9FF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（2）用户培训和支持：终端用户和管理员应通过简单培训或帮助文档即可熟练操作和维护系统。</w:t>
      </w:r>
    </w:p>
    <w:p w14:paraId="1527666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（3）国际化支持：平台应支持多语言功能，至少提供中文和英文界面，用户可随时切换。</w:t>
      </w:r>
    </w:p>
    <w:p w14:paraId="6D6CA23C">
      <w:pPr>
        <w:pStyle w:val="5"/>
        <w:spacing w:line="560" w:lineRule="exact"/>
        <w:ind w:left="360" w:firstLine="643" w:firstLineChars="200"/>
        <w:rPr>
          <w:rFonts w:ascii="仿宋" w:hAnsi="仿宋" w:eastAsia="仿宋" w:cs="仿宋"/>
          <w:b/>
          <w:i w:val="0"/>
          <w:color w:val="000000" w:themeColor="text1"/>
          <w:sz w:val="32"/>
          <w:szCs w:val="32"/>
          <w14:textFill>
            <w14:solidFill>
              <w14:schemeClr w14:val="tx1"/>
            </w14:solidFill>
          </w14:textFill>
        </w:rPr>
      </w:pPr>
      <w:r>
        <w:rPr>
          <w:rFonts w:hint="eastAsia" w:ascii="仿宋" w:hAnsi="仿宋" w:eastAsia="仿宋" w:cs="仿宋"/>
          <w:b/>
          <w:i w:val="0"/>
          <w:color w:val="000000" w:themeColor="text1"/>
          <w:sz w:val="32"/>
          <w:szCs w:val="32"/>
          <w14:textFill>
            <w14:solidFill>
              <w14:schemeClr w14:val="tx1"/>
            </w14:solidFill>
          </w14:textFill>
        </w:rPr>
        <w:t>5、系统安全性</w:t>
      </w:r>
    </w:p>
    <w:p w14:paraId="2012DB1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（1）物理安全：系统需防止灾害或设备老化导致的中断，确保物理设备的稳定运行。</w:t>
      </w:r>
    </w:p>
    <w:p w14:paraId="7DF03DB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（2）网络安全：需防范非法入侵，监控网络流量，防止已知威胁，确保网络稳定。</w:t>
      </w:r>
    </w:p>
    <w:p w14:paraId="7108A11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（3）信息传输安全：传输过程采用加密算法确保数据安全。</w:t>
      </w:r>
    </w:p>
    <w:p w14:paraId="26F85FA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（4）信息存储安全：根据国际容灾标准，支持远程异地备份，确保数据存储安全。</w:t>
      </w:r>
    </w:p>
    <w:p w14:paraId="6C2247E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（5）信息访问安全：实行访问控制，确保用户仅能访问授权数据资源，并进行安全审计。</w:t>
      </w:r>
    </w:p>
    <w:p w14:paraId="270D8DA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（6）身份认证：提供有效的身份认证，确保用户身份的不可否认性，防止身份冒用。</w:t>
      </w:r>
    </w:p>
    <w:p w14:paraId="466060A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（7）病毒防护系统需安装防病毒软件，并定期更新，培训用户防范病毒，保障系统安全。</w:t>
      </w:r>
    </w:p>
    <w:p w14:paraId="24AA4F30">
      <w:pPr>
        <w:pStyle w:val="4"/>
        <w:spacing w:line="560" w:lineRule="exact"/>
        <w:ind w:left="360" w:firstLine="643" w:firstLineChars="200"/>
        <w:rPr>
          <w:rFonts w:ascii="仿宋" w:hAnsi="仿宋" w:eastAsia="仿宋" w:cs="仿宋"/>
          <w:b/>
          <w:color w:val="000000" w:themeColor="text1"/>
          <w:sz w:val="32"/>
          <w:szCs w:val="32"/>
          <w14:textFill>
            <w14:solidFill>
              <w14:schemeClr w14:val="tx1"/>
            </w14:solidFill>
          </w14:textFill>
        </w:rPr>
      </w:pPr>
      <w:bookmarkStart w:id="0" w:name="_Toc181054402"/>
      <w:r>
        <w:rPr>
          <w:rFonts w:hint="eastAsia" w:ascii="仿宋" w:hAnsi="仿宋" w:eastAsia="仿宋" w:cs="仿宋"/>
          <w:b/>
          <w:color w:val="000000" w:themeColor="text1"/>
          <w:sz w:val="32"/>
          <w:szCs w:val="32"/>
          <w14:textFill>
            <w14:solidFill>
              <w14:schemeClr w14:val="tx1"/>
            </w14:solidFill>
          </w14:textFill>
        </w:rPr>
        <w:t>（三）安全需求</w:t>
      </w:r>
      <w:bookmarkEnd w:id="0"/>
    </w:p>
    <w:p w14:paraId="4E929B5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在基础设施建设过程中，应建立健全的安全管理体系，确保网络不易受到外部攻击或干扰，保障网络的高效、稳定运行。通过严格划分系统登录权限，防止非法和越权访问，确保系统的正常可靠运作。系统需具备严格的身份认证和访问控制措施，确保系统信息资源免受盗取或泄露。</w:t>
      </w:r>
    </w:p>
    <w:p w14:paraId="4E6E94CE">
      <w:pPr>
        <w:pStyle w:val="5"/>
        <w:spacing w:line="560" w:lineRule="exact"/>
        <w:ind w:left="360" w:firstLine="643" w:firstLineChars="200"/>
        <w:rPr>
          <w:rFonts w:ascii="仿宋" w:hAnsi="仿宋" w:eastAsia="仿宋" w:cs="仿宋"/>
          <w:b/>
          <w:i w:val="0"/>
          <w:color w:val="000000" w:themeColor="text1"/>
          <w:sz w:val="32"/>
          <w:szCs w:val="32"/>
          <w14:textFill>
            <w14:solidFill>
              <w14:schemeClr w14:val="tx1"/>
            </w14:solidFill>
          </w14:textFill>
        </w:rPr>
      </w:pPr>
      <w:r>
        <w:rPr>
          <w:rFonts w:hint="eastAsia" w:ascii="仿宋" w:hAnsi="仿宋" w:eastAsia="仿宋" w:cs="仿宋"/>
          <w:b/>
          <w:i w:val="0"/>
          <w:color w:val="000000" w:themeColor="text1"/>
          <w:sz w:val="32"/>
          <w:szCs w:val="32"/>
          <w14:textFill>
            <w14:solidFill>
              <w14:schemeClr w14:val="tx1"/>
            </w14:solidFill>
          </w14:textFill>
        </w:rPr>
        <w:t>1、物理安全需求</w:t>
      </w:r>
    </w:p>
    <w:p w14:paraId="2301274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应按照相关标准建立专用机房，用于存放关键设备。通过严格的机房管理和设备管理措施，确保数据中心及其信息系统的各类设备在物理层面的安全性。</w:t>
      </w:r>
    </w:p>
    <w:p w14:paraId="014BDC62">
      <w:pPr>
        <w:pStyle w:val="5"/>
        <w:spacing w:line="560" w:lineRule="exact"/>
        <w:ind w:left="360" w:firstLine="643" w:firstLineChars="200"/>
        <w:rPr>
          <w:rFonts w:ascii="仿宋" w:hAnsi="仿宋" w:eastAsia="仿宋" w:cs="仿宋"/>
          <w:b/>
          <w:i w:val="0"/>
          <w:color w:val="000000" w:themeColor="text1"/>
          <w:sz w:val="32"/>
          <w:szCs w:val="32"/>
          <w14:textFill>
            <w14:solidFill>
              <w14:schemeClr w14:val="tx1"/>
            </w14:solidFill>
          </w14:textFill>
        </w:rPr>
      </w:pPr>
      <w:r>
        <w:rPr>
          <w:rFonts w:hint="eastAsia" w:ascii="仿宋" w:hAnsi="仿宋" w:eastAsia="仿宋" w:cs="仿宋"/>
          <w:b/>
          <w:i w:val="0"/>
          <w:color w:val="000000" w:themeColor="text1"/>
          <w:sz w:val="32"/>
          <w:szCs w:val="32"/>
          <w14:textFill>
            <w14:solidFill>
              <w14:schemeClr w14:val="tx1"/>
            </w14:solidFill>
          </w14:textFill>
        </w:rPr>
        <w:t>2、网络安全需求</w:t>
      </w:r>
    </w:p>
    <w:p w14:paraId="2EC97E6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系统应采用网络安全隔离措施，如划分网闸、防火墙、VLAN（虚拟局域网）、加密通信等，严格限制用户访问权限，防止网络链路中数据外泄，确保数据传输安全。</w:t>
      </w:r>
    </w:p>
    <w:p w14:paraId="42C48406">
      <w:pPr>
        <w:pStyle w:val="5"/>
        <w:spacing w:line="560" w:lineRule="exact"/>
        <w:ind w:left="360" w:firstLine="643" w:firstLineChars="200"/>
        <w:rPr>
          <w:rFonts w:ascii="仿宋" w:hAnsi="仿宋" w:eastAsia="仿宋" w:cs="仿宋"/>
          <w:b/>
          <w:i w:val="0"/>
          <w:color w:val="000000" w:themeColor="text1"/>
          <w:sz w:val="32"/>
          <w:szCs w:val="32"/>
          <w14:textFill>
            <w14:solidFill>
              <w14:schemeClr w14:val="tx1"/>
            </w14:solidFill>
          </w14:textFill>
        </w:rPr>
      </w:pPr>
      <w:r>
        <w:rPr>
          <w:rFonts w:hint="eastAsia" w:ascii="仿宋" w:hAnsi="仿宋" w:eastAsia="仿宋" w:cs="仿宋"/>
          <w:b/>
          <w:i w:val="0"/>
          <w:color w:val="000000" w:themeColor="text1"/>
          <w:sz w:val="32"/>
          <w:szCs w:val="32"/>
          <w14:textFill>
            <w14:solidFill>
              <w14:schemeClr w14:val="tx1"/>
            </w14:solidFill>
          </w14:textFill>
        </w:rPr>
        <w:t>3、系统安全需求</w:t>
      </w:r>
    </w:p>
    <w:p w14:paraId="605490B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需全面评估系统的安全风险，防止越权访问、非法控制、黑客攻击、病毒木马扩散、非法接入、违规外联和系统崩溃等现象。</w:t>
      </w:r>
    </w:p>
    <w:p w14:paraId="7512CC1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系统应具备完整的安全机制，包括账户安全、系统权限管理、对象安全和审计功能，并提供适合多层环境的安全模式。</w:t>
      </w:r>
    </w:p>
    <w:p w14:paraId="41D6D4F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（1）身份认证：通过基于公共密钥基础设施（PKI）的第三方电子证书系统进行用户身份认证，确保用户身份的不可抵赖性，防止身份冒用和非法活动。</w:t>
      </w:r>
    </w:p>
    <w:p w14:paraId="1CC3224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（2）系统应具备访问控制、信息加密、安全审计和安全认证功能，支持通过用户、角色和权限管理来实施分级控制。</w:t>
      </w:r>
    </w:p>
    <w:p w14:paraId="21B1A13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（3）防病毒措施：系统应安装防病毒软件，定期升级，教育并培训用户提升防病毒意识，防止病毒对系统造成破坏。</w:t>
      </w:r>
    </w:p>
    <w:p w14:paraId="64AE40B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（4）日志管理：系统需保存至少三个月的操作、接收和发送数据的日志记录，以备安全审计。</w:t>
      </w:r>
    </w:p>
    <w:p w14:paraId="1145ABD3">
      <w:pPr>
        <w:pStyle w:val="5"/>
        <w:spacing w:line="560" w:lineRule="exact"/>
        <w:ind w:left="360" w:firstLine="643" w:firstLineChars="200"/>
        <w:rPr>
          <w:rFonts w:ascii="仿宋" w:hAnsi="仿宋" w:eastAsia="仿宋" w:cs="仿宋"/>
          <w:b/>
          <w:i w:val="0"/>
          <w:color w:val="000000" w:themeColor="text1"/>
          <w:sz w:val="32"/>
          <w:szCs w:val="32"/>
          <w14:textFill>
            <w14:solidFill>
              <w14:schemeClr w14:val="tx1"/>
            </w14:solidFill>
          </w14:textFill>
        </w:rPr>
      </w:pPr>
      <w:r>
        <w:rPr>
          <w:rFonts w:hint="eastAsia" w:ascii="仿宋" w:hAnsi="仿宋" w:eastAsia="仿宋" w:cs="仿宋"/>
          <w:b/>
          <w:i w:val="0"/>
          <w:color w:val="000000" w:themeColor="text1"/>
          <w:sz w:val="32"/>
          <w:szCs w:val="32"/>
          <w14:textFill>
            <w14:solidFill>
              <w14:schemeClr w14:val="tx1"/>
            </w14:solidFill>
          </w14:textFill>
        </w:rPr>
        <w:t>4、数据安全需求</w:t>
      </w:r>
    </w:p>
    <w:p w14:paraId="1240C76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（1）权限划分：严格区分登录权限，防止未经授权的用户访问业务关键信息和数据库内容，杜绝信息泄露、病毒入侵、数据修改或销毁等风险。</w:t>
      </w:r>
    </w:p>
    <w:p w14:paraId="19A22C4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（2）不同用户应仅能访问其授权范围内的数据资源，强化数据资源访问的安全审计。</w:t>
      </w:r>
    </w:p>
    <w:p w14:paraId="7029DC8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（3）平台数据需进行加密传输，确保数据在传输过程中的安全性。</w:t>
      </w:r>
    </w:p>
    <w:p w14:paraId="322FD5F5">
      <w:pPr>
        <w:pStyle w:val="5"/>
        <w:spacing w:line="560" w:lineRule="exact"/>
        <w:ind w:left="360" w:firstLine="643" w:firstLineChars="200"/>
        <w:rPr>
          <w:rFonts w:ascii="仿宋" w:hAnsi="仿宋" w:eastAsia="仿宋" w:cs="仿宋"/>
          <w:b/>
          <w:i w:val="0"/>
          <w:color w:val="000000" w:themeColor="text1"/>
          <w:sz w:val="32"/>
          <w:szCs w:val="32"/>
          <w14:textFill>
            <w14:solidFill>
              <w14:schemeClr w14:val="tx1"/>
            </w14:solidFill>
          </w14:textFill>
        </w:rPr>
      </w:pPr>
      <w:r>
        <w:rPr>
          <w:rFonts w:hint="eastAsia" w:ascii="仿宋" w:hAnsi="仿宋" w:eastAsia="仿宋" w:cs="仿宋"/>
          <w:b/>
          <w:i w:val="0"/>
          <w:color w:val="000000" w:themeColor="text1"/>
          <w:sz w:val="32"/>
          <w:szCs w:val="32"/>
          <w14:textFill>
            <w14:solidFill>
              <w14:schemeClr w14:val="tx1"/>
            </w14:solidFill>
          </w14:textFill>
        </w:rPr>
        <w:t>5、设施安全需求</w:t>
      </w:r>
    </w:p>
    <w:p w14:paraId="436107A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建立健全的数据备份和链路备份机制，确保系统设施正常运行，预防因设备故障引发的安全问题，保障系统的连续性和可靠性。</w:t>
      </w:r>
    </w:p>
    <w:p w14:paraId="284823F9">
      <w:pPr>
        <w:pStyle w:val="2"/>
        <w:numPr>
          <w:ilvl w:val="0"/>
          <w:numId w:val="6"/>
        </w:numPr>
        <w:spacing w:line="560" w:lineRule="exact"/>
        <w:ind w:firstLine="643" w:firstLineChars="200"/>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网络整体架构要求</w:t>
      </w:r>
    </w:p>
    <w:p w14:paraId="323F4315">
      <w:pPr>
        <w:pStyle w:val="5"/>
        <w:spacing w:line="560" w:lineRule="exact"/>
        <w:ind w:left="440" w:leftChars="200" w:firstLine="643" w:firstLineChars="200"/>
        <w:rPr>
          <w:rFonts w:ascii="仿宋" w:hAnsi="仿宋" w:eastAsia="仿宋" w:cs="仿宋"/>
          <w:sz w:val="32"/>
          <w:szCs w:val="32"/>
        </w:rPr>
      </w:pPr>
      <w:bookmarkStart w:id="1" w:name="_Toc183191253"/>
      <w:r>
        <w:rPr>
          <w:rFonts w:hint="eastAsia" w:ascii="仿宋" w:hAnsi="仿宋" w:eastAsia="仿宋" w:cs="仿宋"/>
          <w:b/>
          <w:i w:val="0"/>
          <w:color w:val="000000" w:themeColor="text1"/>
          <w:sz w:val="32"/>
          <w:szCs w:val="32"/>
          <w14:textFill>
            <w14:solidFill>
              <w14:schemeClr w14:val="tx1"/>
            </w14:solidFill>
          </w14:textFill>
        </w:rPr>
        <w:t>1、IT基础资源部署</w:t>
      </w:r>
      <w:bookmarkEnd w:id="1"/>
    </w:p>
    <w:p w14:paraId="1CD3C081">
      <w:pPr>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rPr>
        <w:drawing>
          <wp:inline distT="0" distB="0" distL="0" distR="0">
            <wp:extent cx="6068695" cy="4763135"/>
            <wp:effectExtent l="0" t="0" r="0" b="6985"/>
            <wp:docPr id="209465334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653348" name="图片 1"/>
                    <pic:cNvPicPr>
                      <a:picLocks noChangeAspect="1" noChangeArrowheads="1"/>
                    </pic:cNvPicPr>
                  </pic:nvPicPr>
                  <pic:blipFill>
                    <a:blip r:embed="rId9"/>
                    <a:srcRect/>
                    <a:stretch>
                      <a:fillRect/>
                    </a:stretch>
                  </pic:blipFill>
                  <pic:spPr>
                    <a:xfrm>
                      <a:off x="0" y="0"/>
                      <a:ext cx="6068695" cy="4763135"/>
                    </a:xfrm>
                    <a:prstGeom prst="rect">
                      <a:avLst/>
                    </a:prstGeom>
                    <a:noFill/>
                  </pic:spPr>
                </pic:pic>
              </a:graphicData>
            </a:graphic>
          </wp:inline>
        </w:drawing>
      </w:r>
      <w:r>
        <w:rPr>
          <w:rFonts w:hint="eastAsia" w:ascii="仿宋" w:hAnsi="仿宋" w:eastAsia="仿宋" w:cs="仿宋"/>
          <w:sz w:val="32"/>
          <w:szCs w:val="32"/>
        </w:rPr>
        <w:t xml:space="preserve">   </w:t>
      </w:r>
    </w:p>
    <w:p w14:paraId="7653D02A">
      <w:pPr>
        <w:ind w:firstLine="640" w:firstLineChars="200"/>
        <w:rPr>
          <w:rFonts w:ascii="仿宋" w:hAnsi="仿宋" w:eastAsia="仿宋" w:cs="仿宋"/>
          <w:sz w:val="32"/>
          <w:szCs w:val="32"/>
        </w:rPr>
      </w:pPr>
      <w:r>
        <w:rPr>
          <w:rFonts w:hint="eastAsia" w:ascii="仿宋" w:hAnsi="仿宋" w:eastAsia="仿宋" w:cs="仿宋"/>
          <w:sz w:val="32"/>
          <w:szCs w:val="32"/>
        </w:rPr>
        <w:t>（1）本项目采用VMware的HCI超融合架构，由8台服务器组成，将计算、存储和网络资源整合在一个统一的平台中，以实现高可用性、可扩展性和高性能的虚拟化环境。</w:t>
      </w:r>
    </w:p>
    <w:p w14:paraId="04046379">
      <w:pPr>
        <w:numPr>
          <w:ilvl w:val="0"/>
          <w:numId w:val="7"/>
        </w:numPr>
        <w:ind w:firstLine="640" w:firstLineChars="200"/>
        <w:rPr>
          <w:rFonts w:ascii="仿宋" w:hAnsi="仿宋" w:eastAsia="仿宋" w:cs="仿宋"/>
          <w:sz w:val="32"/>
          <w:szCs w:val="32"/>
        </w:rPr>
      </w:pPr>
      <w:r>
        <w:rPr>
          <w:rFonts w:hint="eastAsia" w:ascii="仿宋" w:hAnsi="仿宋" w:eastAsia="仿宋" w:cs="仿宋"/>
          <w:sz w:val="32"/>
          <w:szCs w:val="32"/>
        </w:rPr>
        <w:t>集群主要硬件配置如下。</w:t>
      </w:r>
    </w:p>
    <w:p w14:paraId="6EB95337">
      <w:pPr>
        <w:ind w:firstLine="480"/>
        <w:rPr>
          <w:rFonts w:ascii="仿宋" w:hAnsi="仿宋" w:eastAsia="仿宋" w:cs="仿宋"/>
          <w:sz w:val="32"/>
          <w:szCs w:val="32"/>
        </w:rPr>
      </w:pPr>
      <w:r>
        <w:rPr>
          <w:rFonts w:hint="eastAsia" w:ascii="仿宋" w:hAnsi="仿宋" w:eastAsia="仿宋" w:cs="仿宋"/>
          <w:sz w:val="32"/>
          <w:szCs w:val="32"/>
        </w:rPr>
        <w:t>计算节点：每台服务器的CPU为64C128T（64核128线程）。</w:t>
      </w:r>
    </w:p>
    <w:p w14:paraId="4F81A72D">
      <w:pPr>
        <w:ind w:firstLine="480"/>
        <w:rPr>
          <w:rFonts w:ascii="仿宋" w:hAnsi="仿宋" w:eastAsia="仿宋" w:cs="仿宋"/>
          <w:sz w:val="32"/>
          <w:szCs w:val="32"/>
        </w:rPr>
      </w:pPr>
      <w:r>
        <w:rPr>
          <w:rFonts w:hint="eastAsia" w:ascii="仿宋" w:hAnsi="仿宋" w:eastAsia="仿宋" w:cs="仿宋"/>
          <w:sz w:val="32"/>
          <w:szCs w:val="32"/>
        </w:rPr>
        <w:t>内存：每台服务器配备1TB RAM。</w:t>
      </w:r>
    </w:p>
    <w:p w14:paraId="5DB02369">
      <w:pPr>
        <w:ind w:firstLine="480"/>
        <w:rPr>
          <w:rFonts w:ascii="仿宋" w:hAnsi="仿宋" w:eastAsia="仿宋" w:cs="仿宋"/>
          <w:sz w:val="32"/>
          <w:szCs w:val="32"/>
        </w:rPr>
      </w:pPr>
      <w:r>
        <w:rPr>
          <w:rFonts w:hint="eastAsia" w:ascii="仿宋" w:hAnsi="仿宋" w:eastAsia="仿宋" w:cs="仿宋"/>
          <w:sz w:val="32"/>
          <w:szCs w:val="32"/>
        </w:rPr>
        <w:t>存储：每台服务器配备10个3.84T NVMe盘用于数据盘。</w:t>
      </w:r>
    </w:p>
    <w:p w14:paraId="627F57C3">
      <w:pPr>
        <w:ind w:firstLine="480"/>
        <w:rPr>
          <w:rFonts w:ascii="仿宋" w:hAnsi="仿宋" w:eastAsia="仿宋" w:cs="仿宋"/>
          <w:sz w:val="32"/>
          <w:szCs w:val="32"/>
        </w:rPr>
      </w:pPr>
      <w:r>
        <w:rPr>
          <w:rFonts w:hint="eastAsia" w:ascii="仿宋" w:hAnsi="仿宋" w:eastAsia="仿宋" w:cs="仿宋"/>
          <w:sz w:val="32"/>
          <w:szCs w:val="32"/>
        </w:rPr>
        <w:t>网络：每台服务器配备2个10GE网口用于业务与管理，2个25GE网口用于VSAN。</w:t>
      </w:r>
    </w:p>
    <w:p w14:paraId="3D106048">
      <w:pPr>
        <w:ind w:firstLine="480"/>
        <w:rPr>
          <w:rFonts w:ascii="仿宋" w:hAnsi="仿宋" w:eastAsia="仿宋" w:cs="仿宋"/>
          <w:sz w:val="32"/>
          <w:szCs w:val="32"/>
        </w:rPr>
      </w:pPr>
      <w:r>
        <w:rPr>
          <w:rFonts w:hint="eastAsia" w:ascii="仿宋" w:hAnsi="仿宋" w:eastAsia="仿宋" w:cs="仿宋"/>
          <w:sz w:val="32"/>
          <w:szCs w:val="32"/>
        </w:rPr>
        <w:t>平台结构图如下。</w:t>
      </w:r>
    </w:p>
    <w:p w14:paraId="2E18D9CA">
      <w:pPr>
        <w:ind w:firstLine="480"/>
        <w:rPr>
          <w:rFonts w:ascii="仿宋" w:hAnsi="仿宋" w:eastAsia="仿宋" w:cs="仿宋"/>
          <w:sz w:val="32"/>
          <w:szCs w:val="32"/>
        </w:rPr>
      </w:pPr>
    </w:p>
    <w:p w14:paraId="43245E15">
      <w:pPr>
        <w:keepNext/>
        <w:rPr>
          <w:rFonts w:ascii="仿宋" w:hAnsi="仿宋" w:eastAsia="仿宋" w:cs="仿宋"/>
          <w:sz w:val="32"/>
          <w:szCs w:val="32"/>
        </w:rPr>
      </w:pPr>
      <w:r>
        <w:rPr>
          <w:rFonts w:hint="eastAsia" w:ascii="仿宋" w:hAnsi="仿宋" w:eastAsia="仿宋" w:cs="仿宋"/>
          <w:sz w:val="32"/>
          <w:szCs w:val="32"/>
        </w:rPr>
        <w:drawing>
          <wp:inline distT="0" distB="0" distL="114300" distR="114300">
            <wp:extent cx="5944870" cy="3669665"/>
            <wp:effectExtent l="0" t="0" r="13970" b="3175"/>
            <wp:docPr id="2" name="图片 2" descr="4f9c1dfaa67eaa9e5ee741a04c7e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f9c1dfaa67eaa9e5ee741a04c7e618"/>
                    <pic:cNvPicPr>
                      <a:picLocks noChangeAspect="1"/>
                    </pic:cNvPicPr>
                  </pic:nvPicPr>
                  <pic:blipFill>
                    <a:blip r:embed="rId10"/>
                    <a:stretch>
                      <a:fillRect/>
                    </a:stretch>
                  </pic:blipFill>
                  <pic:spPr>
                    <a:xfrm>
                      <a:off x="0" y="0"/>
                      <a:ext cx="5944870" cy="3669665"/>
                    </a:xfrm>
                    <a:prstGeom prst="rect">
                      <a:avLst/>
                    </a:prstGeom>
                  </pic:spPr>
                </pic:pic>
              </a:graphicData>
            </a:graphic>
          </wp:inline>
        </w:drawing>
      </w:r>
    </w:p>
    <w:p w14:paraId="17C4E83E">
      <w:pPr>
        <w:pStyle w:val="10"/>
        <w:rPr>
          <w:rFonts w:ascii="仿宋" w:hAnsi="仿宋" w:eastAsia="仿宋" w:cs="仿宋"/>
          <w:kern w:val="0"/>
          <w:sz w:val="32"/>
          <w:szCs w:val="32"/>
        </w:rPr>
      </w:pPr>
      <w:r>
        <w:rPr>
          <w:rFonts w:hint="eastAsia" w:ascii="仿宋" w:hAnsi="仿宋" w:eastAsia="仿宋" w:cs="仿宋"/>
          <w:kern w:val="0"/>
          <w:sz w:val="32"/>
          <w:szCs w:val="32"/>
        </w:rPr>
        <w:t xml:space="preserve">图 </w:t>
      </w: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STYLEREF 2 \s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4.6</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noBreakHyphen/>
      </w: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SEQ 图 \* ARABIC \s 2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2</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 xml:space="preserve"> 超融合集群架构</w:t>
      </w:r>
    </w:p>
    <w:p w14:paraId="2704FD25">
      <w:pPr>
        <w:rPr>
          <w:rFonts w:ascii="仿宋" w:hAnsi="仿宋" w:eastAsia="仿宋" w:cs="仿宋"/>
          <w:sz w:val="32"/>
          <w:szCs w:val="32"/>
        </w:rPr>
      </w:pPr>
    </w:p>
    <w:p w14:paraId="1F5F3AEE">
      <w:pPr>
        <w:rPr>
          <w:rFonts w:ascii="仿宋" w:hAnsi="仿宋" w:eastAsia="仿宋" w:cs="仿宋"/>
          <w:sz w:val="32"/>
          <w:szCs w:val="32"/>
        </w:rPr>
      </w:pPr>
    </w:p>
    <w:p w14:paraId="7007D738">
      <w:pPr>
        <w:rPr>
          <w:rFonts w:ascii="仿宋" w:hAnsi="仿宋" w:eastAsia="仿宋" w:cs="仿宋"/>
          <w:sz w:val="32"/>
          <w:szCs w:val="32"/>
        </w:rPr>
      </w:pPr>
    </w:p>
    <w:p w14:paraId="41750831">
      <w:pPr>
        <w:rPr>
          <w:rFonts w:ascii="仿宋" w:hAnsi="仿宋" w:eastAsia="仿宋" w:cs="仿宋"/>
          <w:sz w:val="32"/>
          <w:szCs w:val="32"/>
        </w:rPr>
      </w:pPr>
    </w:p>
    <w:p w14:paraId="73C31137">
      <w:pPr>
        <w:rPr>
          <w:rFonts w:ascii="仿宋" w:hAnsi="仿宋" w:eastAsia="仿宋" w:cs="仿宋"/>
          <w:sz w:val="32"/>
          <w:szCs w:val="32"/>
        </w:rPr>
      </w:pPr>
    </w:p>
    <w:p w14:paraId="4370A7EB">
      <w:pPr>
        <w:rPr>
          <w:rFonts w:ascii="仿宋" w:hAnsi="仿宋" w:eastAsia="仿宋" w:cs="仿宋"/>
          <w:sz w:val="32"/>
          <w:szCs w:val="32"/>
        </w:rPr>
      </w:pPr>
    </w:p>
    <w:p w14:paraId="055F32E2">
      <w:pPr>
        <w:rPr>
          <w:rFonts w:ascii="仿宋" w:hAnsi="仿宋" w:eastAsia="仿宋" w:cs="仿宋"/>
          <w:sz w:val="32"/>
          <w:szCs w:val="32"/>
        </w:rPr>
      </w:pPr>
      <w:r>
        <w:rPr>
          <w:rFonts w:hint="eastAsia" w:ascii="仿宋" w:hAnsi="仿宋" w:eastAsia="仿宋" w:cs="仿宋"/>
          <w:sz w:val="32"/>
          <w:szCs w:val="32"/>
        </w:rPr>
        <w:t>逻辑网络架构图如下。</w:t>
      </w:r>
    </w:p>
    <w:p w14:paraId="08F91445">
      <w:pPr>
        <w:keepNext/>
        <w:rPr>
          <w:rFonts w:ascii="仿宋" w:hAnsi="仿宋" w:eastAsia="仿宋" w:cs="仿宋"/>
          <w:sz w:val="32"/>
          <w:szCs w:val="32"/>
        </w:rPr>
      </w:pPr>
      <w:r>
        <w:rPr>
          <w:rFonts w:hint="eastAsia" w:ascii="仿宋" w:hAnsi="仿宋" w:eastAsia="仿宋" w:cs="仿宋"/>
          <w:sz w:val="32"/>
          <w:szCs w:val="32"/>
        </w:rPr>
        <w:drawing>
          <wp:inline distT="0" distB="0" distL="114300" distR="114300">
            <wp:extent cx="6224905" cy="2609850"/>
            <wp:effectExtent l="0" t="0" r="8255" b="11430"/>
            <wp:docPr id="3" name="图片 3" descr="50e47cf81dc57fb2f591340af95dc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0e47cf81dc57fb2f591340af95dcff"/>
                    <pic:cNvPicPr>
                      <a:picLocks noChangeAspect="1"/>
                    </pic:cNvPicPr>
                  </pic:nvPicPr>
                  <pic:blipFill>
                    <a:blip r:embed="rId11"/>
                    <a:stretch>
                      <a:fillRect/>
                    </a:stretch>
                  </pic:blipFill>
                  <pic:spPr>
                    <a:xfrm>
                      <a:off x="0" y="0"/>
                      <a:ext cx="6224905" cy="2609850"/>
                    </a:xfrm>
                    <a:prstGeom prst="rect">
                      <a:avLst/>
                    </a:prstGeom>
                  </pic:spPr>
                </pic:pic>
              </a:graphicData>
            </a:graphic>
          </wp:inline>
        </w:drawing>
      </w:r>
    </w:p>
    <w:p w14:paraId="341FFDBA">
      <w:pPr>
        <w:pStyle w:val="10"/>
        <w:rPr>
          <w:rFonts w:ascii="仿宋" w:hAnsi="仿宋" w:eastAsia="仿宋" w:cs="仿宋"/>
          <w:kern w:val="0"/>
          <w:sz w:val="32"/>
          <w:szCs w:val="32"/>
        </w:rPr>
      </w:pPr>
      <w:r>
        <w:rPr>
          <w:rFonts w:hint="eastAsia" w:ascii="仿宋" w:hAnsi="仿宋" w:eastAsia="仿宋" w:cs="仿宋"/>
          <w:kern w:val="0"/>
          <w:sz w:val="32"/>
          <w:szCs w:val="32"/>
        </w:rPr>
        <w:t xml:space="preserve">图 </w:t>
      </w: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STYLEREF 2 \s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4.6</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noBreakHyphen/>
      </w:r>
      <w:r>
        <w:rPr>
          <w:rFonts w:hint="eastAsia" w:ascii="仿宋" w:hAnsi="仿宋" w:eastAsia="仿宋" w:cs="仿宋"/>
          <w:kern w:val="0"/>
          <w:sz w:val="32"/>
          <w:szCs w:val="32"/>
        </w:rPr>
        <w:fldChar w:fldCharType="begin"/>
      </w:r>
      <w:r>
        <w:rPr>
          <w:rFonts w:hint="eastAsia" w:ascii="仿宋" w:hAnsi="仿宋" w:eastAsia="仿宋" w:cs="仿宋"/>
          <w:kern w:val="0"/>
          <w:sz w:val="32"/>
          <w:szCs w:val="32"/>
        </w:rPr>
        <w:instrText xml:space="preserve"> SEQ 图 \* ARABIC \s 2 </w:instrText>
      </w:r>
      <w:r>
        <w:rPr>
          <w:rFonts w:hint="eastAsia" w:ascii="仿宋" w:hAnsi="仿宋" w:eastAsia="仿宋" w:cs="仿宋"/>
          <w:kern w:val="0"/>
          <w:sz w:val="32"/>
          <w:szCs w:val="32"/>
        </w:rPr>
        <w:fldChar w:fldCharType="separate"/>
      </w:r>
      <w:r>
        <w:rPr>
          <w:rFonts w:hint="eastAsia" w:ascii="仿宋" w:hAnsi="仿宋" w:eastAsia="仿宋" w:cs="仿宋"/>
          <w:kern w:val="0"/>
          <w:sz w:val="32"/>
          <w:szCs w:val="32"/>
        </w:rPr>
        <w:t>3</w:t>
      </w:r>
      <w:r>
        <w:rPr>
          <w:rFonts w:hint="eastAsia" w:ascii="仿宋" w:hAnsi="仿宋" w:eastAsia="仿宋" w:cs="仿宋"/>
          <w:kern w:val="0"/>
          <w:sz w:val="32"/>
          <w:szCs w:val="32"/>
        </w:rPr>
        <w:fldChar w:fldCharType="end"/>
      </w:r>
      <w:r>
        <w:rPr>
          <w:rFonts w:hint="eastAsia" w:ascii="仿宋" w:hAnsi="仿宋" w:eastAsia="仿宋" w:cs="仿宋"/>
          <w:kern w:val="0"/>
          <w:sz w:val="32"/>
          <w:szCs w:val="32"/>
        </w:rPr>
        <w:t xml:space="preserve"> 服务器虚拟化网络结构</w:t>
      </w:r>
    </w:p>
    <w:p w14:paraId="3B6986BC"/>
    <w:p w14:paraId="6AA14201">
      <w:pPr>
        <w:ind w:firstLine="640" w:firstLineChars="200"/>
        <w:rPr>
          <w:rFonts w:ascii="仿宋" w:hAnsi="仿宋" w:eastAsia="仿宋" w:cs="仿宋"/>
          <w:sz w:val="32"/>
          <w:szCs w:val="32"/>
        </w:rPr>
      </w:pPr>
      <w:r>
        <w:rPr>
          <w:rFonts w:hint="eastAsia" w:ascii="仿宋" w:hAnsi="仿宋" w:eastAsia="仿宋" w:cs="仿宋"/>
          <w:sz w:val="32"/>
          <w:szCs w:val="32"/>
        </w:rPr>
        <w:t>（3）本架构采用分布式架构，将计算和存储资源分布在8台服务器上，通过VMware的管理软件实现资源的统一管理和调配。这种架构模式具有高可用性、可扩展性和灵活性等优点。</w:t>
      </w:r>
    </w:p>
    <w:p w14:paraId="4D02AED6">
      <w:pPr>
        <w:ind w:firstLine="640" w:firstLineChars="200"/>
        <w:rPr>
          <w:rFonts w:ascii="仿宋" w:hAnsi="仿宋" w:eastAsia="仿宋" w:cs="仿宋"/>
          <w:sz w:val="32"/>
          <w:szCs w:val="32"/>
        </w:rPr>
      </w:pPr>
      <w:r>
        <w:rPr>
          <w:rFonts w:hint="eastAsia" w:ascii="仿宋" w:hAnsi="仿宋" w:eastAsia="仿宋" w:cs="仿宋"/>
          <w:sz w:val="32"/>
          <w:szCs w:val="32"/>
        </w:rPr>
        <w:t>（4）容量规划</w:t>
      </w:r>
    </w:p>
    <w:p w14:paraId="6105E2A0">
      <w:pPr>
        <w:ind w:firstLine="480"/>
        <w:rPr>
          <w:rFonts w:ascii="仿宋" w:hAnsi="仿宋" w:eastAsia="仿宋" w:cs="仿宋"/>
          <w:sz w:val="32"/>
          <w:szCs w:val="32"/>
        </w:rPr>
      </w:pPr>
      <w:r>
        <w:rPr>
          <w:rFonts w:hint="eastAsia" w:ascii="仿宋" w:hAnsi="仿宋" w:eastAsia="仿宋" w:cs="仿宋"/>
          <w:sz w:val="32"/>
          <w:szCs w:val="32"/>
        </w:rPr>
        <w:t>1、计算资源：</w:t>
      </w:r>
    </w:p>
    <w:p w14:paraId="10C6808A">
      <w:pPr>
        <w:ind w:firstLine="480"/>
        <w:rPr>
          <w:rFonts w:ascii="仿宋" w:hAnsi="仿宋" w:eastAsia="仿宋" w:cs="仿宋"/>
          <w:sz w:val="32"/>
          <w:szCs w:val="32"/>
        </w:rPr>
      </w:pPr>
      <w:r>
        <w:rPr>
          <w:rFonts w:hint="eastAsia" w:ascii="仿宋" w:hAnsi="仿宋" w:eastAsia="仿宋" w:cs="仿宋"/>
          <w:sz w:val="32"/>
          <w:szCs w:val="32"/>
        </w:rPr>
        <w:t>虚拟机负载需要984 vcpu，每台服务器提供128个线程，则8台服务器总共可提供的线程数为：8×128 = 1024个线程。</w:t>
      </w:r>
    </w:p>
    <w:p w14:paraId="37295F14">
      <w:pPr>
        <w:ind w:firstLine="480"/>
        <w:rPr>
          <w:rFonts w:ascii="仿宋" w:hAnsi="仿宋" w:eastAsia="仿宋" w:cs="仿宋"/>
          <w:sz w:val="32"/>
          <w:szCs w:val="32"/>
        </w:rPr>
      </w:pPr>
      <w:r>
        <w:rPr>
          <w:rFonts w:hint="eastAsia" w:ascii="仿宋" w:hAnsi="仿宋" w:eastAsia="仿宋" w:cs="仿宋"/>
          <w:sz w:val="32"/>
          <w:szCs w:val="32"/>
        </w:rPr>
        <w:t>预计使用百分比为：984÷1024×100%≈96%</w:t>
      </w:r>
    </w:p>
    <w:p w14:paraId="4458C1BF">
      <w:pPr>
        <w:ind w:firstLine="480"/>
        <w:rPr>
          <w:rFonts w:ascii="仿宋" w:hAnsi="仿宋" w:eastAsia="仿宋" w:cs="仿宋"/>
          <w:sz w:val="32"/>
          <w:szCs w:val="32"/>
        </w:rPr>
      </w:pPr>
      <w:r>
        <w:rPr>
          <w:rFonts w:hint="eastAsia" w:ascii="仿宋" w:hAnsi="仿宋" w:eastAsia="仿宋" w:cs="仿宋"/>
          <w:sz w:val="32"/>
          <w:szCs w:val="32"/>
        </w:rPr>
        <w:t>2、内存资源：</w:t>
      </w:r>
    </w:p>
    <w:p w14:paraId="0EB7CF18">
      <w:pPr>
        <w:ind w:firstLine="480"/>
        <w:rPr>
          <w:rFonts w:ascii="仿宋" w:hAnsi="仿宋" w:eastAsia="仿宋" w:cs="仿宋"/>
          <w:sz w:val="32"/>
          <w:szCs w:val="32"/>
        </w:rPr>
      </w:pPr>
      <w:r>
        <w:rPr>
          <w:rFonts w:hint="eastAsia" w:ascii="仿宋" w:hAnsi="仿宋" w:eastAsia="仿宋" w:cs="仿宋"/>
          <w:sz w:val="32"/>
          <w:szCs w:val="32"/>
        </w:rPr>
        <w:t>虚拟机负载需要13904G RAM，每台服务器配备1TB（1024G）RAM，则8台服务器总共可提供的内存为：8×1024 = 8192G。预计使用百分比为：13904÷8192×100%≈170%</w:t>
      </w:r>
    </w:p>
    <w:p w14:paraId="1B811DF4">
      <w:pPr>
        <w:ind w:firstLine="480"/>
        <w:rPr>
          <w:rFonts w:ascii="仿宋" w:hAnsi="仿宋" w:eastAsia="仿宋" w:cs="仿宋"/>
          <w:sz w:val="32"/>
          <w:szCs w:val="32"/>
        </w:rPr>
      </w:pPr>
      <w:r>
        <w:rPr>
          <w:rFonts w:hint="eastAsia" w:ascii="仿宋" w:hAnsi="仿宋" w:eastAsia="仿宋" w:cs="仿宋"/>
          <w:sz w:val="32"/>
          <w:szCs w:val="32"/>
        </w:rPr>
        <w:t>3、存储资源：</w:t>
      </w:r>
    </w:p>
    <w:p w14:paraId="419E9647">
      <w:pPr>
        <w:ind w:firstLine="480"/>
        <w:rPr>
          <w:rFonts w:ascii="仿宋" w:hAnsi="仿宋" w:eastAsia="仿宋" w:cs="仿宋"/>
          <w:sz w:val="32"/>
          <w:szCs w:val="32"/>
        </w:rPr>
      </w:pPr>
      <w:r>
        <w:rPr>
          <w:rFonts w:hint="eastAsia" w:ascii="仿宋" w:hAnsi="仿宋" w:eastAsia="仿宋" w:cs="仿宋"/>
          <w:sz w:val="32"/>
          <w:szCs w:val="32"/>
        </w:rPr>
        <w:t>虚拟机磁盘需求为15740G + 126400G = 142140G。</w:t>
      </w:r>
    </w:p>
    <w:p w14:paraId="1480D104">
      <w:pPr>
        <w:ind w:firstLine="480"/>
        <w:rPr>
          <w:rFonts w:ascii="仿宋" w:hAnsi="仿宋" w:eastAsia="仿宋" w:cs="仿宋"/>
          <w:sz w:val="32"/>
          <w:szCs w:val="32"/>
        </w:rPr>
      </w:pPr>
      <w:r>
        <w:rPr>
          <w:rFonts w:hint="eastAsia" w:ascii="仿宋" w:hAnsi="仿宋" w:eastAsia="仿宋" w:cs="仿宋"/>
          <w:sz w:val="32"/>
          <w:szCs w:val="32"/>
        </w:rPr>
        <w:t>每台服务器配备10个3.84T（3840G）NVMe盘，则8台服务器总共可提供的存储容量为：8×10×3840 = 307200G。</w:t>
      </w:r>
    </w:p>
    <w:p w14:paraId="3FD03A5E">
      <w:pPr>
        <w:ind w:firstLine="480"/>
        <w:rPr>
          <w:rFonts w:ascii="仿宋" w:hAnsi="仿宋" w:eastAsia="仿宋" w:cs="仿宋"/>
          <w:sz w:val="32"/>
          <w:szCs w:val="32"/>
        </w:rPr>
      </w:pPr>
      <w:r>
        <w:rPr>
          <w:rFonts w:hint="eastAsia" w:ascii="仿宋" w:hAnsi="仿宋" w:eastAsia="仿宋" w:cs="仿宋"/>
          <w:sz w:val="32"/>
          <w:szCs w:val="32"/>
        </w:rPr>
        <w:t>预计使用百分比为：142140÷307200×100%≈46%</w:t>
      </w:r>
    </w:p>
    <w:p w14:paraId="5228CC9E">
      <w:pPr>
        <w:pStyle w:val="39"/>
        <w:spacing w:line="560" w:lineRule="exact"/>
        <w:ind w:firstLine="640"/>
        <w:rPr>
          <w:rFonts w:ascii="仿宋" w:hAnsi="仿宋" w:eastAsia="仿宋" w:cs="仿宋"/>
          <w:kern w:val="0"/>
          <w:sz w:val="32"/>
          <w:szCs w:val="32"/>
        </w:rPr>
      </w:pPr>
      <w:r>
        <w:rPr>
          <w:rFonts w:hint="eastAsia" w:ascii="仿宋" w:hAnsi="仿宋" w:eastAsia="仿宋" w:cs="仿宋"/>
          <w:kern w:val="0"/>
          <w:sz w:val="32"/>
          <w:szCs w:val="32"/>
        </w:rPr>
        <w:t>综上所述，基于8台服务器的VMware HCI超融合架构在计算资源方面预计使用约96%，内存资源方面预计使用约170%，存储资源方面预计使用约46%。该架构能够满足当前虚拟机负载的需求，可支持未来业务的扩展。同时，该架构模式具有高可用性、可扩展性和灵活性等优点，能够为本项目提供可靠的虚拟化平台。</w:t>
      </w:r>
    </w:p>
    <w:p w14:paraId="13598EEB">
      <w:pPr>
        <w:pStyle w:val="39"/>
        <w:spacing w:line="560" w:lineRule="exact"/>
        <w:ind w:firstLine="640"/>
        <w:rPr>
          <w:rFonts w:ascii="仿宋" w:hAnsi="仿宋" w:eastAsia="仿宋" w:cs="仿宋"/>
          <w:kern w:val="0"/>
          <w:sz w:val="32"/>
          <w:szCs w:val="32"/>
        </w:rPr>
      </w:pPr>
      <w:r>
        <w:rPr>
          <w:rFonts w:hint="eastAsia" w:ascii="仿宋" w:hAnsi="仿宋" w:eastAsia="仿宋" w:cs="仿宋"/>
          <w:kern w:val="0"/>
          <w:sz w:val="32"/>
          <w:szCs w:val="32"/>
        </w:rPr>
        <w:t>根据软件的供应情况和用户的发展情况，本项目IT基础资源拟分两批部署。第一批部署8台计算服务器和1台存储服务器及其他配套的软件，以快速满足软件的安装部署及应用联调，使平台尽快满足用户的使用需求。等IT基础计算资源峰值使用率超60%或者软件安装需求的计算资源不够时启动剩下批次的IT基础资源安装部署，采用扩容的方式形成更大的资源池。</w:t>
      </w:r>
    </w:p>
    <w:p w14:paraId="1048CDA3">
      <w:pPr>
        <w:rPr>
          <w:rFonts w:ascii="仿宋" w:hAnsi="仿宋" w:eastAsia="仿宋" w:cs="仿宋"/>
        </w:rPr>
      </w:pPr>
    </w:p>
    <w:p w14:paraId="6A14954C">
      <w:pPr>
        <w:pStyle w:val="2"/>
        <w:numPr>
          <w:ilvl w:val="0"/>
          <w:numId w:val="6"/>
        </w:numPr>
        <w:spacing w:line="560" w:lineRule="exact"/>
        <w:ind w:firstLine="64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系统硬件设备清单</w:t>
      </w:r>
      <w:bookmarkStart w:id="2" w:name="_Toc183191252"/>
      <w:r>
        <w:rPr>
          <w:rFonts w:hint="eastAsia" w:ascii="仿宋" w:hAnsi="仿宋" w:eastAsia="仿宋" w:cs="仿宋"/>
          <w:color w:val="000000" w:themeColor="text1"/>
          <w14:textFill>
            <w14:solidFill>
              <w14:schemeClr w14:val="tx1"/>
            </w14:solidFill>
          </w14:textFill>
        </w:rPr>
        <w:t>：机房IT基础资源建设清单</w:t>
      </w:r>
      <w:bookmarkEnd w:id="2"/>
    </w:p>
    <w:p w14:paraId="4A84EE8E">
      <w:pPr>
        <w:rPr>
          <w:rFonts w:ascii="仿宋" w:hAnsi="仿宋" w:eastAsia="仿宋" w:cs="仿宋"/>
          <w:b/>
          <w:bCs/>
          <w:sz w:val="32"/>
          <w:szCs w:val="32"/>
        </w:rPr>
      </w:pPr>
    </w:p>
    <w:p w14:paraId="4A997267">
      <w:pPr>
        <w:rPr>
          <w:rFonts w:ascii="仿宋" w:hAnsi="仿宋" w:eastAsia="仿宋" w:cs="仿宋"/>
          <w:b/>
          <w:bCs/>
          <w:sz w:val="32"/>
          <w:szCs w:val="32"/>
        </w:rPr>
      </w:pPr>
    </w:p>
    <w:p w14:paraId="6CD65EF7">
      <w:pPr>
        <w:rPr>
          <w:rFonts w:ascii="仿宋" w:hAnsi="仿宋" w:eastAsia="仿宋" w:cs="仿宋"/>
          <w:b/>
          <w:bCs/>
          <w:sz w:val="32"/>
          <w:szCs w:val="32"/>
        </w:rPr>
      </w:pPr>
    </w:p>
    <w:p w14:paraId="52FC206F">
      <w:pPr>
        <w:rPr>
          <w:rFonts w:ascii="仿宋" w:hAnsi="仿宋" w:eastAsia="仿宋" w:cs="仿宋"/>
          <w:b/>
          <w:bCs/>
          <w:sz w:val="32"/>
          <w:szCs w:val="32"/>
        </w:rPr>
      </w:pPr>
    </w:p>
    <w:p w14:paraId="6DC225A7">
      <w:pPr>
        <w:rPr>
          <w:rFonts w:ascii="仿宋" w:hAnsi="仿宋" w:eastAsia="仿宋" w:cs="仿宋"/>
          <w:b/>
          <w:bCs/>
          <w:sz w:val="32"/>
          <w:szCs w:val="32"/>
        </w:rPr>
      </w:pPr>
    </w:p>
    <w:p w14:paraId="4F425F41">
      <w:pPr>
        <w:rPr>
          <w:rFonts w:ascii="仿宋" w:hAnsi="仿宋" w:eastAsia="仿宋" w:cs="仿宋"/>
        </w:rPr>
      </w:pPr>
    </w:p>
    <w:tbl>
      <w:tblPr>
        <w:tblStyle w:val="27"/>
        <w:tblW w:w="4973" w:type="pct"/>
        <w:tblInd w:w="0" w:type="dxa"/>
        <w:tblLayout w:type="fixed"/>
        <w:tblCellMar>
          <w:top w:w="0" w:type="dxa"/>
          <w:left w:w="108" w:type="dxa"/>
          <w:bottom w:w="0" w:type="dxa"/>
          <w:right w:w="108" w:type="dxa"/>
        </w:tblCellMar>
      </w:tblPr>
      <w:tblGrid>
        <w:gridCol w:w="707"/>
        <w:gridCol w:w="1720"/>
        <w:gridCol w:w="5158"/>
        <w:gridCol w:w="511"/>
        <w:gridCol w:w="515"/>
        <w:gridCol w:w="1365"/>
      </w:tblGrid>
      <w:tr w14:paraId="240E6296">
        <w:tblPrEx>
          <w:tblCellMar>
            <w:top w:w="0" w:type="dxa"/>
            <w:left w:w="108" w:type="dxa"/>
            <w:bottom w:w="0" w:type="dxa"/>
            <w:right w:w="108" w:type="dxa"/>
          </w:tblCellMar>
        </w:tblPrEx>
        <w:trPr>
          <w:trHeight w:val="1258" w:hRule="atLeast"/>
          <w:tblHeader/>
        </w:trPr>
        <w:tc>
          <w:tcPr>
            <w:tcW w:w="35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CF0696">
            <w:pPr>
              <w:spacing w:line="240" w:lineRule="auto"/>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861" w:type="pct"/>
            <w:tcBorders>
              <w:top w:val="single" w:color="auto" w:sz="4" w:space="0"/>
              <w:left w:val="nil"/>
              <w:bottom w:val="single" w:color="auto" w:sz="4" w:space="0"/>
              <w:right w:val="single" w:color="auto" w:sz="4" w:space="0"/>
            </w:tcBorders>
            <w:shd w:val="clear" w:color="auto" w:fill="auto"/>
            <w:noWrap/>
            <w:vAlign w:val="center"/>
          </w:tcPr>
          <w:p w14:paraId="4FDE8850">
            <w:pPr>
              <w:spacing w:line="240" w:lineRule="auto"/>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名称</w:t>
            </w:r>
          </w:p>
        </w:tc>
        <w:tc>
          <w:tcPr>
            <w:tcW w:w="2584" w:type="pct"/>
            <w:tcBorders>
              <w:top w:val="single" w:color="auto" w:sz="4" w:space="0"/>
              <w:left w:val="nil"/>
              <w:bottom w:val="single" w:color="auto" w:sz="4" w:space="0"/>
              <w:right w:val="single" w:color="auto" w:sz="4" w:space="0"/>
            </w:tcBorders>
            <w:shd w:val="clear" w:color="auto" w:fill="auto"/>
            <w:vAlign w:val="center"/>
          </w:tcPr>
          <w:p w14:paraId="1663E07E">
            <w:pPr>
              <w:spacing w:line="240" w:lineRule="auto"/>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功能及参数描述</w:t>
            </w:r>
          </w:p>
        </w:tc>
        <w:tc>
          <w:tcPr>
            <w:tcW w:w="256" w:type="pct"/>
            <w:tcBorders>
              <w:top w:val="single" w:color="auto" w:sz="4" w:space="0"/>
              <w:left w:val="nil"/>
              <w:bottom w:val="single" w:color="auto" w:sz="4" w:space="0"/>
              <w:right w:val="single" w:color="auto" w:sz="4" w:space="0"/>
            </w:tcBorders>
            <w:shd w:val="clear" w:color="auto" w:fill="auto"/>
            <w:noWrap/>
            <w:vAlign w:val="center"/>
          </w:tcPr>
          <w:p w14:paraId="1F24D8CE">
            <w:pPr>
              <w:spacing w:line="240" w:lineRule="auto"/>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数量</w:t>
            </w:r>
          </w:p>
        </w:tc>
        <w:tc>
          <w:tcPr>
            <w:tcW w:w="258" w:type="pct"/>
            <w:tcBorders>
              <w:top w:val="single" w:color="auto" w:sz="4" w:space="0"/>
              <w:left w:val="nil"/>
              <w:bottom w:val="single" w:color="auto" w:sz="4" w:space="0"/>
              <w:right w:val="single" w:color="auto" w:sz="4" w:space="0"/>
            </w:tcBorders>
            <w:shd w:val="clear" w:color="auto" w:fill="auto"/>
            <w:noWrap/>
            <w:vAlign w:val="center"/>
          </w:tcPr>
          <w:p w14:paraId="2A8417F9">
            <w:pPr>
              <w:spacing w:line="240" w:lineRule="auto"/>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单位</w:t>
            </w:r>
          </w:p>
        </w:tc>
        <w:tc>
          <w:tcPr>
            <w:tcW w:w="684" w:type="pct"/>
            <w:tcBorders>
              <w:top w:val="single" w:color="auto" w:sz="4" w:space="0"/>
              <w:left w:val="nil"/>
              <w:bottom w:val="single" w:color="auto" w:sz="4" w:space="0"/>
              <w:right w:val="single" w:color="auto" w:sz="4" w:space="0"/>
            </w:tcBorders>
            <w:shd w:val="clear" w:color="auto" w:fill="auto"/>
            <w:noWrap/>
            <w:vAlign w:val="center"/>
          </w:tcPr>
          <w:p w14:paraId="2FC8CB20">
            <w:pPr>
              <w:spacing w:line="240" w:lineRule="auto"/>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单价上限</w:t>
            </w:r>
            <w:r>
              <w:rPr>
                <w:rFonts w:hint="eastAsia" w:ascii="仿宋" w:hAnsi="仿宋" w:eastAsia="仿宋" w:cs="仿宋"/>
                <w:b/>
                <w:bCs/>
                <w:color w:val="000000"/>
                <w:sz w:val="24"/>
                <w:szCs w:val="24"/>
                <w:lang w:eastAsia="zh-CN"/>
              </w:rPr>
              <w:t>（</w:t>
            </w:r>
            <w:r>
              <w:rPr>
                <w:rFonts w:hint="eastAsia" w:ascii="仿宋" w:hAnsi="仿宋" w:eastAsia="仿宋" w:cs="仿宋"/>
                <w:b/>
                <w:bCs/>
                <w:color w:val="000000"/>
                <w:sz w:val="24"/>
                <w:szCs w:val="24"/>
              </w:rPr>
              <w:t>元）</w:t>
            </w:r>
          </w:p>
        </w:tc>
      </w:tr>
      <w:tr w14:paraId="32BEC7C3">
        <w:tblPrEx>
          <w:tblCellMar>
            <w:top w:w="0" w:type="dxa"/>
            <w:left w:w="108" w:type="dxa"/>
            <w:bottom w:w="0" w:type="dxa"/>
            <w:right w:w="108" w:type="dxa"/>
          </w:tblCellMar>
        </w:tblPrEx>
        <w:trPr>
          <w:trHeight w:val="6410" w:hRule="atLeast"/>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4BB7961">
            <w:pPr>
              <w:spacing w:line="240" w:lineRule="auto"/>
              <w:jc w:val="center"/>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1</w:t>
            </w:r>
          </w:p>
        </w:tc>
        <w:tc>
          <w:tcPr>
            <w:tcW w:w="861" w:type="pct"/>
            <w:tcBorders>
              <w:top w:val="nil"/>
              <w:left w:val="nil"/>
              <w:bottom w:val="single" w:color="auto" w:sz="4" w:space="0"/>
              <w:right w:val="single" w:color="auto" w:sz="4" w:space="0"/>
            </w:tcBorders>
            <w:shd w:val="clear" w:color="auto" w:fill="auto"/>
            <w:noWrap/>
            <w:vAlign w:val="center"/>
          </w:tcPr>
          <w:p w14:paraId="67FD27F8">
            <w:pPr>
              <w:spacing w:line="240" w:lineRule="auto"/>
              <w:jc w:val="center"/>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服务器</w:t>
            </w:r>
          </w:p>
        </w:tc>
        <w:tc>
          <w:tcPr>
            <w:tcW w:w="2584" w:type="pct"/>
            <w:tcBorders>
              <w:top w:val="nil"/>
              <w:left w:val="nil"/>
              <w:bottom w:val="single" w:color="auto" w:sz="4" w:space="0"/>
              <w:right w:val="single" w:color="auto" w:sz="4" w:space="0"/>
            </w:tcBorders>
            <w:shd w:val="clear" w:color="auto" w:fill="auto"/>
            <w:vAlign w:val="center"/>
          </w:tcPr>
          <w:p w14:paraId="701C512A">
            <w:pPr>
              <w:spacing w:line="240" w:lineRule="auto"/>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1、规格：2U机架式服务器，带免工具导轨；</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2、处理器：配置2颗Platinum 8462Y+ 32C 300W 2.8GHz；</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 xml:space="preserve">3、 内存：1TB (32*32G) TruDDR4 4800MHz，实配≥32条内存插槽； </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 xml:space="preserve">4、硬盘：配置2块480GB热插拔SSD（raid1），10块3.84T SSD 固态硬盘 </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5、网卡：配置4个千兆以太网口，2个双口10/25Gb以太网卡（含模块</w:t>
            </w:r>
            <w:r>
              <w:rPr>
                <w:rFonts w:hint="eastAsia" w:ascii="仿宋" w:hAnsi="仿宋" w:eastAsia="仿宋" w:cs="仿宋"/>
                <w:color w:val="000000"/>
                <w:sz w:val="28"/>
                <w:szCs w:val="28"/>
                <w:lang w:eastAsia="zh-CN" w:bidi="ar"/>
              </w:rPr>
              <w:t>，</w:t>
            </w:r>
            <w:r>
              <w:rPr>
                <w:rFonts w:hint="eastAsia" w:ascii="仿宋" w:hAnsi="仿宋" w:eastAsia="仿宋" w:cs="仿宋"/>
                <w:color w:val="000000"/>
                <w:sz w:val="28"/>
                <w:szCs w:val="28"/>
                <w:lang w:bidi="ar"/>
              </w:rPr>
              <w:t>10G 、25G各半），1个专用管理网口</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6、电源：配置2块1800W热插拔冗余电源</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7、管理；配置远程管理功能及高级模块授权</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8、质保：提供原厂5年7x24小时，硬盘不返还保修服务</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9、NVIDIA RTX A4500 200W（max） 显卡*4</w:t>
            </w:r>
          </w:p>
        </w:tc>
        <w:tc>
          <w:tcPr>
            <w:tcW w:w="256" w:type="pct"/>
            <w:tcBorders>
              <w:top w:val="nil"/>
              <w:left w:val="nil"/>
              <w:bottom w:val="single" w:color="auto" w:sz="4" w:space="0"/>
              <w:right w:val="single" w:color="auto" w:sz="4" w:space="0"/>
            </w:tcBorders>
            <w:shd w:val="clear" w:color="auto" w:fill="auto"/>
            <w:noWrap/>
            <w:vAlign w:val="center"/>
          </w:tcPr>
          <w:p w14:paraId="144F931E">
            <w:pPr>
              <w:spacing w:line="240" w:lineRule="auto"/>
              <w:jc w:val="both"/>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8</w:t>
            </w:r>
          </w:p>
        </w:tc>
        <w:tc>
          <w:tcPr>
            <w:tcW w:w="258" w:type="pct"/>
            <w:tcBorders>
              <w:top w:val="nil"/>
              <w:left w:val="nil"/>
              <w:bottom w:val="single" w:color="auto" w:sz="4" w:space="0"/>
              <w:right w:val="single" w:color="auto" w:sz="4" w:space="0"/>
            </w:tcBorders>
            <w:shd w:val="clear" w:color="auto" w:fill="auto"/>
            <w:noWrap/>
            <w:vAlign w:val="center"/>
          </w:tcPr>
          <w:p w14:paraId="62893E11">
            <w:pPr>
              <w:spacing w:line="240" w:lineRule="auto"/>
              <w:jc w:val="both"/>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套</w:t>
            </w:r>
          </w:p>
        </w:tc>
        <w:tc>
          <w:tcPr>
            <w:tcW w:w="684" w:type="pct"/>
            <w:tcBorders>
              <w:top w:val="nil"/>
              <w:left w:val="nil"/>
              <w:bottom w:val="single" w:color="auto" w:sz="4" w:space="0"/>
              <w:right w:val="single" w:color="auto" w:sz="4" w:space="0"/>
            </w:tcBorders>
            <w:shd w:val="clear" w:color="auto" w:fill="auto"/>
            <w:noWrap/>
            <w:vAlign w:val="center"/>
          </w:tcPr>
          <w:p w14:paraId="063D30FB">
            <w:pPr>
              <w:jc w:val="center"/>
              <w:textAlignment w:val="center"/>
              <w:rPr>
                <w:rFonts w:ascii="Times New Roman" w:hAnsi="Times New Roman" w:eastAsia="仿宋" w:cs="Times New Roman"/>
                <w:color w:val="0D0D0D"/>
                <w:sz w:val="21"/>
                <w:szCs w:val="21"/>
                <w:lang w:bidi="ar"/>
              </w:rPr>
            </w:pPr>
            <w:r>
              <w:rPr>
                <w:rFonts w:ascii="Times New Roman" w:hAnsi="Times New Roman" w:eastAsia="等线" w:cs="Times New Roman"/>
                <w:b/>
                <w:bCs/>
                <w:color w:val="000000"/>
                <w:sz w:val="21"/>
                <w:szCs w:val="21"/>
                <w:lang w:bidi="ar"/>
              </w:rPr>
              <w:t>350000</w:t>
            </w:r>
          </w:p>
        </w:tc>
      </w:tr>
      <w:tr w14:paraId="17BBAD7E">
        <w:tblPrEx>
          <w:tblCellMar>
            <w:top w:w="0" w:type="dxa"/>
            <w:left w:w="108" w:type="dxa"/>
            <w:bottom w:w="0" w:type="dxa"/>
            <w:right w:w="108" w:type="dxa"/>
          </w:tblCellMar>
        </w:tblPrEx>
        <w:trPr>
          <w:trHeight w:val="5581" w:hRule="atLeast"/>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EF61875">
            <w:pPr>
              <w:spacing w:line="240" w:lineRule="auto"/>
              <w:jc w:val="center"/>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2</w:t>
            </w:r>
          </w:p>
        </w:tc>
        <w:tc>
          <w:tcPr>
            <w:tcW w:w="861" w:type="pct"/>
            <w:tcBorders>
              <w:top w:val="nil"/>
              <w:left w:val="nil"/>
              <w:bottom w:val="single" w:color="auto" w:sz="4" w:space="0"/>
              <w:right w:val="single" w:color="auto" w:sz="4" w:space="0"/>
            </w:tcBorders>
            <w:shd w:val="clear" w:color="auto" w:fill="auto"/>
            <w:noWrap/>
            <w:vAlign w:val="center"/>
          </w:tcPr>
          <w:p w14:paraId="79867E66">
            <w:pPr>
              <w:spacing w:line="240" w:lineRule="auto"/>
              <w:jc w:val="center"/>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核心交换机</w:t>
            </w:r>
          </w:p>
        </w:tc>
        <w:tc>
          <w:tcPr>
            <w:tcW w:w="2584" w:type="pct"/>
            <w:tcBorders>
              <w:top w:val="nil"/>
              <w:left w:val="nil"/>
              <w:bottom w:val="single" w:color="auto" w:sz="4" w:space="0"/>
              <w:right w:val="single" w:color="auto" w:sz="4" w:space="0"/>
            </w:tcBorders>
            <w:shd w:val="clear" w:color="auto" w:fill="auto"/>
            <w:vAlign w:val="center"/>
          </w:tcPr>
          <w:p w14:paraId="172CD615">
            <w:pPr>
              <w:spacing w:line="240" w:lineRule="auto"/>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1、交换容量≥2.5Tbps，包转发率≥1600Mpps；</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2、为了提高设备可靠性，支持模块化可插拔双电源；</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3、支持25GE光口≥28，100GE光口≥4；</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4、支持静态路由、RIP v1/v2、OSPF、BGP、ISIS、RIPng、OSPFv3、ISISv6、BGP4+；</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5、支持IGMP v1/v2/v3、PIM-SM、PIM-DM、PIM-SSM；</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6、支持VxLAN功能，支持BGP EVPN，实现自动建立隧道；</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7、支持G.8032标准以太环网协议；</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8、配置：双电源</w:t>
            </w:r>
          </w:p>
        </w:tc>
        <w:tc>
          <w:tcPr>
            <w:tcW w:w="256" w:type="pct"/>
            <w:tcBorders>
              <w:top w:val="nil"/>
              <w:left w:val="nil"/>
              <w:bottom w:val="single" w:color="auto" w:sz="4" w:space="0"/>
              <w:right w:val="single" w:color="auto" w:sz="4" w:space="0"/>
            </w:tcBorders>
            <w:shd w:val="clear" w:color="auto" w:fill="auto"/>
            <w:noWrap/>
            <w:vAlign w:val="center"/>
          </w:tcPr>
          <w:p w14:paraId="11567E83">
            <w:pPr>
              <w:spacing w:line="240" w:lineRule="auto"/>
              <w:jc w:val="both"/>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2</w:t>
            </w:r>
          </w:p>
        </w:tc>
        <w:tc>
          <w:tcPr>
            <w:tcW w:w="258" w:type="pct"/>
            <w:tcBorders>
              <w:top w:val="nil"/>
              <w:left w:val="nil"/>
              <w:bottom w:val="single" w:color="auto" w:sz="4" w:space="0"/>
              <w:right w:val="single" w:color="auto" w:sz="4" w:space="0"/>
            </w:tcBorders>
            <w:shd w:val="clear" w:color="auto" w:fill="auto"/>
            <w:noWrap/>
            <w:vAlign w:val="center"/>
          </w:tcPr>
          <w:p w14:paraId="4B18A24D">
            <w:pPr>
              <w:spacing w:line="240" w:lineRule="auto"/>
              <w:jc w:val="both"/>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台</w:t>
            </w:r>
          </w:p>
        </w:tc>
        <w:tc>
          <w:tcPr>
            <w:tcW w:w="684" w:type="pct"/>
            <w:tcBorders>
              <w:top w:val="nil"/>
              <w:left w:val="nil"/>
              <w:bottom w:val="single" w:color="auto" w:sz="4" w:space="0"/>
              <w:right w:val="single" w:color="auto" w:sz="4" w:space="0"/>
            </w:tcBorders>
            <w:shd w:val="clear" w:color="auto" w:fill="auto"/>
            <w:noWrap/>
            <w:vAlign w:val="center"/>
          </w:tcPr>
          <w:p w14:paraId="2FB01B3C">
            <w:pPr>
              <w:jc w:val="center"/>
              <w:textAlignment w:val="center"/>
              <w:rPr>
                <w:rFonts w:ascii="Times New Roman" w:hAnsi="Times New Roman" w:eastAsia="仿宋" w:cs="Times New Roman"/>
                <w:color w:val="0D0D0D"/>
                <w:sz w:val="21"/>
                <w:szCs w:val="21"/>
                <w:lang w:bidi="ar"/>
              </w:rPr>
            </w:pPr>
            <w:r>
              <w:rPr>
                <w:rFonts w:ascii="Times New Roman" w:hAnsi="Times New Roman" w:eastAsia="等线" w:cs="Times New Roman"/>
                <w:b/>
                <w:bCs/>
                <w:color w:val="000000"/>
                <w:sz w:val="21"/>
                <w:szCs w:val="21"/>
                <w:lang w:bidi="ar"/>
              </w:rPr>
              <w:t>150000</w:t>
            </w:r>
          </w:p>
        </w:tc>
      </w:tr>
      <w:tr w14:paraId="5D6F6FB9">
        <w:tblPrEx>
          <w:tblCellMar>
            <w:top w:w="0" w:type="dxa"/>
            <w:left w:w="108" w:type="dxa"/>
            <w:bottom w:w="0" w:type="dxa"/>
            <w:right w:w="108" w:type="dxa"/>
          </w:tblCellMar>
        </w:tblPrEx>
        <w:trPr>
          <w:trHeight w:val="5581" w:hRule="atLeast"/>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60BAE75">
            <w:pPr>
              <w:spacing w:line="240" w:lineRule="auto"/>
              <w:jc w:val="center"/>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3</w:t>
            </w:r>
          </w:p>
        </w:tc>
        <w:tc>
          <w:tcPr>
            <w:tcW w:w="861" w:type="pct"/>
            <w:tcBorders>
              <w:top w:val="nil"/>
              <w:left w:val="nil"/>
              <w:bottom w:val="single" w:color="auto" w:sz="4" w:space="0"/>
              <w:right w:val="single" w:color="auto" w:sz="4" w:space="0"/>
            </w:tcBorders>
            <w:shd w:val="clear" w:color="auto" w:fill="auto"/>
            <w:noWrap/>
            <w:vAlign w:val="center"/>
          </w:tcPr>
          <w:p w14:paraId="4996A1DE">
            <w:pPr>
              <w:spacing w:line="240" w:lineRule="auto"/>
              <w:jc w:val="center"/>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光纤交换机</w:t>
            </w:r>
          </w:p>
        </w:tc>
        <w:tc>
          <w:tcPr>
            <w:tcW w:w="2584" w:type="pct"/>
            <w:tcBorders>
              <w:top w:val="nil"/>
              <w:left w:val="nil"/>
              <w:bottom w:val="single" w:color="auto" w:sz="4" w:space="0"/>
              <w:right w:val="single" w:color="auto" w:sz="4" w:space="0"/>
            </w:tcBorders>
            <w:shd w:val="clear" w:color="auto" w:fill="auto"/>
            <w:vAlign w:val="center"/>
          </w:tcPr>
          <w:p w14:paraId="5BFB6CAE">
            <w:pPr>
              <w:spacing w:line="240" w:lineRule="auto"/>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1、交换容量≥2.5Tbps，包转发率≥1600Mpps；</w:t>
            </w:r>
            <w:r>
              <w:rPr>
                <w:rFonts w:hint="eastAsia" w:ascii="仿宋" w:hAnsi="仿宋" w:eastAsia="仿宋" w:cs="仿宋"/>
                <w:color w:val="0D0D0D"/>
                <w:sz w:val="28"/>
                <w:szCs w:val="28"/>
                <w:lang w:bidi="ar"/>
              </w:rPr>
              <w:br w:type="textWrapping"/>
            </w:r>
            <w:r>
              <w:rPr>
                <w:rFonts w:hint="eastAsia" w:ascii="仿宋" w:hAnsi="仿宋" w:eastAsia="仿宋" w:cs="仿宋"/>
                <w:color w:val="0D0D0D"/>
                <w:sz w:val="28"/>
                <w:szCs w:val="28"/>
                <w:lang w:bidi="ar"/>
              </w:rPr>
              <w:t>2、为了提高设备可靠性，支持模块化可插拔双电源；</w:t>
            </w:r>
            <w:r>
              <w:rPr>
                <w:rFonts w:hint="eastAsia" w:ascii="仿宋" w:hAnsi="仿宋" w:eastAsia="仿宋" w:cs="仿宋"/>
                <w:color w:val="0D0D0D"/>
                <w:sz w:val="28"/>
                <w:szCs w:val="28"/>
                <w:lang w:bidi="ar"/>
              </w:rPr>
              <w:br w:type="textWrapping"/>
            </w:r>
            <w:r>
              <w:rPr>
                <w:rFonts w:hint="eastAsia" w:ascii="仿宋" w:hAnsi="仿宋" w:eastAsia="仿宋" w:cs="仿宋"/>
                <w:color w:val="0D0D0D"/>
                <w:sz w:val="28"/>
                <w:szCs w:val="28"/>
                <w:lang w:bidi="ar"/>
              </w:rPr>
              <w:t>3、支持25GE光口≥28，100GE光口≥4；</w:t>
            </w:r>
            <w:r>
              <w:rPr>
                <w:rFonts w:hint="eastAsia" w:ascii="仿宋" w:hAnsi="仿宋" w:eastAsia="仿宋" w:cs="仿宋"/>
                <w:color w:val="0D0D0D"/>
                <w:sz w:val="28"/>
                <w:szCs w:val="28"/>
                <w:lang w:bidi="ar"/>
              </w:rPr>
              <w:br w:type="textWrapping"/>
            </w:r>
            <w:r>
              <w:rPr>
                <w:rFonts w:hint="eastAsia" w:ascii="仿宋" w:hAnsi="仿宋" w:eastAsia="仿宋" w:cs="仿宋"/>
                <w:color w:val="0D0D0D"/>
                <w:sz w:val="28"/>
                <w:szCs w:val="28"/>
                <w:lang w:bidi="ar"/>
              </w:rPr>
              <w:t>4、支持静态路由、RIP v1/v2、OSPF、BGP、ISIS、RIPng、OSPFv3、ISISv6、BGP4+；</w:t>
            </w:r>
            <w:r>
              <w:rPr>
                <w:rFonts w:hint="eastAsia" w:ascii="仿宋" w:hAnsi="仿宋" w:eastAsia="仿宋" w:cs="仿宋"/>
                <w:color w:val="0D0D0D"/>
                <w:sz w:val="28"/>
                <w:szCs w:val="28"/>
                <w:lang w:bidi="ar"/>
              </w:rPr>
              <w:br w:type="textWrapping"/>
            </w:r>
            <w:r>
              <w:rPr>
                <w:rFonts w:hint="eastAsia" w:ascii="仿宋" w:hAnsi="仿宋" w:eastAsia="仿宋" w:cs="仿宋"/>
                <w:color w:val="0D0D0D"/>
                <w:sz w:val="28"/>
                <w:szCs w:val="28"/>
                <w:lang w:bidi="ar"/>
              </w:rPr>
              <w:t>5、支持IGMP v1/v2/v3、PIM-SM、PIM-DM、PIM-SSM；</w:t>
            </w:r>
            <w:r>
              <w:rPr>
                <w:rFonts w:hint="eastAsia" w:ascii="仿宋" w:hAnsi="仿宋" w:eastAsia="仿宋" w:cs="仿宋"/>
                <w:color w:val="0D0D0D"/>
                <w:sz w:val="28"/>
                <w:szCs w:val="28"/>
                <w:lang w:bidi="ar"/>
              </w:rPr>
              <w:br w:type="textWrapping"/>
            </w:r>
            <w:r>
              <w:rPr>
                <w:rFonts w:hint="eastAsia" w:ascii="仿宋" w:hAnsi="仿宋" w:eastAsia="仿宋" w:cs="仿宋"/>
                <w:color w:val="0D0D0D"/>
                <w:sz w:val="28"/>
                <w:szCs w:val="28"/>
                <w:lang w:bidi="ar"/>
              </w:rPr>
              <w:t>6、支持VxLAN功能，支持BGP EVPN，实现自动建立隧道；</w:t>
            </w:r>
            <w:r>
              <w:rPr>
                <w:rFonts w:hint="eastAsia" w:ascii="仿宋" w:hAnsi="仿宋" w:eastAsia="仿宋" w:cs="仿宋"/>
                <w:color w:val="0D0D0D"/>
                <w:sz w:val="28"/>
                <w:szCs w:val="28"/>
                <w:lang w:bidi="ar"/>
              </w:rPr>
              <w:br w:type="textWrapping"/>
            </w:r>
            <w:r>
              <w:rPr>
                <w:rFonts w:hint="eastAsia" w:ascii="仿宋" w:hAnsi="仿宋" w:eastAsia="仿宋" w:cs="仿宋"/>
                <w:color w:val="0D0D0D"/>
                <w:sz w:val="28"/>
                <w:szCs w:val="28"/>
                <w:lang w:bidi="ar"/>
              </w:rPr>
              <w:t>7、支持G.8032标准以太环网协议；</w:t>
            </w:r>
            <w:r>
              <w:rPr>
                <w:rFonts w:hint="eastAsia" w:ascii="仿宋" w:hAnsi="仿宋" w:eastAsia="仿宋" w:cs="仿宋"/>
                <w:color w:val="0D0D0D"/>
                <w:sz w:val="28"/>
                <w:szCs w:val="28"/>
                <w:lang w:bidi="ar"/>
              </w:rPr>
              <w:br w:type="textWrapping"/>
            </w:r>
            <w:r>
              <w:rPr>
                <w:rFonts w:hint="eastAsia" w:ascii="仿宋" w:hAnsi="仿宋" w:eastAsia="仿宋" w:cs="仿宋"/>
                <w:color w:val="0D0D0D"/>
                <w:sz w:val="28"/>
                <w:szCs w:val="28"/>
                <w:lang w:bidi="ar"/>
              </w:rPr>
              <w:t>8、配置：双电源</w:t>
            </w:r>
          </w:p>
        </w:tc>
        <w:tc>
          <w:tcPr>
            <w:tcW w:w="256" w:type="pct"/>
            <w:tcBorders>
              <w:top w:val="nil"/>
              <w:left w:val="nil"/>
              <w:bottom w:val="single" w:color="auto" w:sz="4" w:space="0"/>
              <w:right w:val="single" w:color="auto" w:sz="4" w:space="0"/>
            </w:tcBorders>
            <w:shd w:val="clear" w:color="auto" w:fill="auto"/>
            <w:noWrap/>
            <w:vAlign w:val="center"/>
          </w:tcPr>
          <w:p w14:paraId="785C6D9D">
            <w:pPr>
              <w:spacing w:line="240" w:lineRule="auto"/>
              <w:jc w:val="both"/>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4</w:t>
            </w:r>
          </w:p>
        </w:tc>
        <w:tc>
          <w:tcPr>
            <w:tcW w:w="258" w:type="pct"/>
            <w:tcBorders>
              <w:top w:val="nil"/>
              <w:left w:val="nil"/>
              <w:bottom w:val="single" w:color="auto" w:sz="4" w:space="0"/>
              <w:right w:val="single" w:color="auto" w:sz="4" w:space="0"/>
            </w:tcBorders>
            <w:shd w:val="clear" w:color="auto" w:fill="auto"/>
            <w:noWrap/>
            <w:vAlign w:val="center"/>
          </w:tcPr>
          <w:p w14:paraId="686B0B5A">
            <w:pPr>
              <w:spacing w:line="240" w:lineRule="auto"/>
              <w:jc w:val="both"/>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台</w:t>
            </w:r>
          </w:p>
        </w:tc>
        <w:tc>
          <w:tcPr>
            <w:tcW w:w="684" w:type="pct"/>
            <w:tcBorders>
              <w:top w:val="nil"/>
              <w:left w:val="nil"/>
              <w:bottom w:val="single" w:color="auto" w:sz="4" w:space="0"/>
              <w:right w:val="single" w:color="auto" w:sz="4" w:space="0"/>
            </w:tcBorders>
            <w:shd w:val="clear" w:color="auto" w:fill="auto"/>
            <w:noWrap/>
            <w:vAlign w:val="center"/>
          </w:tcPr>
          <w:p w14:paraId="3F8A60A9">
            <w:pPr>
              <w:jc w:val="center"/>
              <w:textAlignment w:val="center"/>
              <w:rPr>
                <w:rFonts w:ascii="Times New Roman" w:hAnsi="Times New Roman" w:eastAsia="仿宋" w:cs="Times New Roman"/>
                <w:color w:val="0D0D0D"/>
                <w:sz w:val="21"/>
                <w:szCs w:val="21"/>
                <w:lang w:bidi="ar"/>
              </w:rPr>
            </w:pPr>
            <w:r>
              <w:rPr>
                <w:rFonts w:ascii="Times New Roman" w:hAnsi="Times New Roman" w:eastAsia="等线" w:cs="Times New Roman"/>
                <w:b/>
                <w:bCs/>
                <w:color w:val="000000"/>
                <w:sz w:val="21"/>
                <w:szCs w:val="21"/>
                <w:lang w:bidi="ar"/>
              </w:rPr>
              <w:t>67500</w:t>
            </w:r>
          </w:p>
        </w:tc>
      </w:tr>
      <w:tr w14:paraId="1D33B24E">
        <w:tblPrEx>
          <w:tblCellMar>
            <w:top w:w="0" w:type="dxa"/>
            <w:left w:w="108" w:type="dxa"/>
            <w:bottom w:w="0" w:type="dxa"/>
            <w:right w:w="108" w:type="dxa"/>
          </w:tblCellMar>
        </w:tblPrEx>
        <w:trPr>
          <w:trHeight w:val="7240" w:hRule="atLeast"/>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A1E5D23">
            <w:pPr>
              <w:spacing w:line="240" w:lineRule="auto"/>
              <w:jc w:val="center"/>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4</w:t>
            </w:r>
          </w:p>
        </w:tc>
        <w:tc>
          <w:tcPr>
            <w:tcW w:w="861" w:type="pct"/>
            <w:tcBorders>
              <w:top w:val="nil"/>
              <w:left w:val="nil"/>
              <w:bottom w:val="single" w:color="auto" w:sz="4" w:space="0"/>
              <w:right w:val="single" w:color="auto" w:sz="4" w:space="0"/>
            </w:tcBorders>
            <w:shd w:val="clear" w:color="auto" w:fill="auto"/>
            <w:noWrap/>
            <w:vAlign w:val="center"/>
          </w:tcPr>
          <w:p w14:paraId="23CD7C95">
            <w:pPr>
              <w:spacing w:line="240" w:lineRule="auto"/>
              <w:jc w:val="center"/>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访问交换机</w:t>
            </w:r>
          </w:p>
        </w:tc>
        <w:tc>
          <w:tcPr>
            <w:tcW w:w="2584" w:type="pct"/>
            <w:tcBorders>
              <w:top w:val="nil"/>
              <w:left w:val="nil"/>
              <w:bottom w:val="single" w:color="auto" w:sz="4" w:space="0"/>
              <w:right w:val="single" w:color="auto" w:sz="4" w:space="0"/>
            </w:tcBorders>
            <w:shd w:val="clear" w:color="auto" w:fill="auto"/>
            <w:vAlign w:val="center"/>
          </w:tcPr>
          <w:p w14:paraId="7ADCA1FE">
            <w:pPr>
              <w:spacing w:line="240" w:lineRule="auto"/>
              <w:ind w:firstLine="560" w:firstLineChars="200"/>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1、交换容量≥672Gbps，包转发率≥207Mpps；</w:t>
            </w:r>
            <w:r>
              <w:rPr>
                <w:rFonts w:hint="eastAsia" w:ascii="仿宋" w:hAnsi="仿宋" w:eastAsia="仿宋" w:cs="仿宋"/>
                <w:color w:val="0D0D0D"/>
                <w:sz w:val="28"/>
                <w:szCs w:val="28"/>
                <w:lang w:bidi="ar"/>
              </w:rPr>
              <w:br w:type="textWrapping"/>
            </w:r>
            <w:r>
              <w:rPr>
                <w:rFonts w:hint="eastAsia" w:ascii="仿宋" w:hAnsi="仿宋" w:eastAsia="仿宋" w:cs="仿宋"/>
                <w:color w:val="0D0D0D"/>
                <w:sz w:val="28"/>
                <w:szCs w:val="28"/>
                <w:lang w:bidi="ar"/>
              </w:rPr>
              <w:t>2、支持千兆电口≥48，万兆光口≥6，支持802.3at POE+功能</w:t>
            </w:r>
            <w:r>
              <w:rPr>
                <w:rFonts w:hint="eastAsia" w:ascii="仿宋" w:hAnsi="仿宋" w:eastAsia="仿宋" w:cs="仿宋"/>
                <w:color w:val="0D0D0D"/>
                <w:sz w:val="28"/>
                <w:szCs w:val="28"/>
                <w:lang w:bidi="ar"/>
              </w:rPr>
              <w:br w:type="textWrapping"/>
            </w:r>
            <w:r>
              <w:rPr>
                <w:rFonts w:hint="eastAsia" w:ascii="仿宋" w:hAnsi="仿宋" w:eastAsia="仿宋" w:cs="仿宋"/>
                <w:color w:val="0D0D0D"/>
                <w:sz w:val="28"/>
                <w:szCs w:val="28"/>
                <w:lang w:bidi="ar"/>
              </w:rPr>
              <w:t>3、支持3个电源，可以实现2+1备份；</w:t>
            </w:r>
            <w:r>
              <w:rPr>
                <w:rFonts w:hint="eastAsia" w:ascii="仿宋" w:hAnsi="仿宋" w:eastAsia="仿宋" w:cs="仿宋"/>
                <w:color w:val="0D0D0D"/>
                <w:sz w:val="28"/>
                <w:szCs w:val="28"/>
                <w:lang w:bidi="ar"/>
              </w:rPr>
              <w:br w:type="textWrapping"/>
            </w:r>
            <w:r>
              <w:rPr>
                <w:rFonts w:hint="eastAsia" w:ascii="仿宋" w:hAnsi="仿宋" w:eastAsia="仿宋" w:cs="仿宋"/>
                <w:color w:val="0D0D0D"/>
                <w:sz w:val="28"/>
                <w:szCs w:val="28"/>
                <w:lang w:bidi="ar"/>
              </w:rPr>
              <w:t>4、关键芯片（CPU）采用国产芯片，自主可控；</w:t>
            </w:r>
            <w:r>
              <w:rPr>
                <w:rFonts w:hint="eastAsia" w:ascii="仿宋" w:hAnsi="仿宋" w:eastAsia="仿宋" w:cs="仿宋"/>
                <w:color w:val="0D0D0D"/>
                <w:sz w:val="28"/>
                <w:szCs w:val="28"/>
                <w:lang w:bidi="ar"/>
              </w:rPr>
              <w:br w:type="textWrapping"/>
            </w:r>
            <w:r>
              <w:rPr>
                <w:rFonts w:hint="eastAsia" w:ascii="仿宋" w:hAnsi="仿宋" w:eastAsia="仿宋" w:cs="仿宋"/>
                <w:color w:val="0D0D0D"/>
                <w:sz w:val="28"/>
                <w:szCs w:val="28"/>
                <w:lang w:bidi="ar"/>
              </w:rPr>
              <w:t>5、支持静态路由、RIP、OSPF、RIPng、OSPFv3，ISIS，ISISv6，BGP，BGP4+；</w:t>
            </w:r>
            <w:r>
              <w:rPr>
                <w:rFonts w:hint="eastAsia" w:ascii="仿宋" w:hAnsi="仿宋" w:eastAsia="仿宋" w:cs="仿宋"/>
                <w:color w:val="0D0D0D"/>
                <w:sz w:val="28"/>
                <w:szCs w:val="28"/>
                <w:lang w:bidi="ar"/>
              </w:rPr>
              <w:br w:type="textWrapping"/>
            </w:r>
            <w:r>
              <w:rPr>
                <w:rFonts w:hint="eastAsia" w:ascii="仿宋" w:hAnsi="仿宋" w:eastAsia="仿宋" w:cs="仿宋"/>
                <w:color w:val="0D0D0D"/>
                <w:sz w:val="28"/>
                <w:szCs w:val="28"/>
                <w:lang w:bidi="ar"/>
              </w:rPr>
              <w:t>6、支持VRRP、BFD，支持IPv6、支持IPv4/IPv6双栈；</w:t>
            </w:r>
            <w:r>
              <w:rPr>
                <w:rFonts w:hint="eastAsia" w:ascii="仿宋" w:hAnsi="仿宋" w:eastAsia="仿宋" w:cs="仿宋"/>
                <w:color w:val="0D0D0D"/>
                <w:sz w:val="28"/>
                <w:szCs w:val="28"/>
                <w:lang w:bidi="ar"/>
              </w:rPr>
              <w:br w:type="textWrapping"/>
            </w:r>
            <w:r>
              <w:rPr>
                <w:rFonts w:hint="eastAsia" w:ascii="仿宋" w:hAnsi="仿宋" w:eastAsia="仿宋" w:cs="仿宋"/>
                <w:color w:val="0D0D0D"/>
                <w:sz w:val="28"/>
                <w:szCs w:val="28"/>
                <w:lang w:bidi="ar"/>
              </w:rPr>
              <w:t>7、设备支持复位按钮和清除配置按钮（PNP）：设备调试复位无需插拔电源，可以通过复位按钮进行复位；忘记密码可以通过按钮恢复出厂设置；</w:t>
            </w:r>
            <w:r>
              <w:rPr>
                <w:rFonts w:hint="eastAsia" w:ascii="仿宋" w:hAnsi="仿宋" w:eastAsia="仿宋" w:cs="仿宋"/>
                <w:color w:val="0D0D0D"/>
                <w:sz w:val="28"/>
                <w:szCs w:val="28"/>
                <w:lang w:bidi="ar"/>
              </w:rPr>
              <w:br w:type="textWrapping"/>
            </w:r>
            <w:r>
              <w:rPr>
                <w:rFonts w:hint="eastAsia" w:ascii="仿宋" w:hAnsi="仿宋" w:eastAsia="仿宋" w:cs="仿宋"/>
                <w:color w:val="0D0D0D"/>
                <w:sz w:val="28"/>
                <w:szCs w:val="28"/>
                <w:lang w:bidi="ar"/>
              </w:rPr>
              <w:t>8、支持 802.3az 能效以太网 EEE，节能环保</w:t>
            </w:r>
            <w:r>
              <w:rPr>
                <w:rFonts w:hint="eastAsia" w:ascii="仿宋" w:hAnsi="仿宋" w:eastAsia="仿宋" w:cs="仿宋"/>
                <w:color w:val="0D0D0D"/>
                <w:sz w:val="28"/>
                <w:szCs w:val="28"/>
                <w:lang w:bidi="ar"/>
              </w:rPr>
              <w:br w:type="textWrapping"/>
            </w:r>
            <w:r>
              <w:rPr>
                <w:rFonts w:hint="eastAsia" w:ascii="仿宋" w:hAnsi="仿宋" w:eastAsia="仿宋" w:cs="仿宋"/>
                <w:color w:val="0D0D0D"/>
                <w:sz w:val="28"/>
                <w:szCs w:val="28"/>
                <w:lang w:bidi="ar"/>
              </w:rPr>
              <w:t>9、配置：双电源</w:t>
            </w:r>
          </w:p>
        </w:tc>
        <w:tc>
          <w:tcPr>
            <w:tcW w:w="256" w:type="pct"/>
            <w:tcBorders>
              <w:top w:val="nil"/>
              <w:left w:val="nil"/>
              <w:bottom w:val="single" w:color="auto" w:sz="4" w:space="0"/>
              <w:right w:val="single" w:color="auto" w:sz="4" w:space="0"/>
            </w:tcBorders>
            <w:shd w:val="clear" w:color="auto" w:fill="auto"/>
            <w:noWrap/>
            <w:vAlign w:val="center"/>
          </w:tcPr>
          <w:p w14:paraId="31121BCA">
            <w:pPr>
              <w:spacing w:line="240" w:lineRule="auto"/>
              <w:jc w:val="both"/>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4</w:t>
            </w:r>
          </w:p>
        </w:tc>
        <w:tc>
          <w:tcPr>
            <w:tcW w:w="258" w:type="pct"/>
            <w:tcBorders>
              <w:top w:val="nil"/>
              <w:left w:val="nil"/>
              <w:bottom w:val="single" w:color="auto" w:sz="4" w:space="0"/>
              <w:right w:val="single" w:color="auto" w:sz="4" w:space="0"/>
            </w:tcBorders>
            <w:shd w:val="clear" w:color="auto" w:fill="auto"/>
            <w:noWrap/>
            <w:vAlign w:val="center"/>
          </w:tcPr>
          <w:p w14:paraId="7A0ADC51">
            <w:pPr>
              <w:spacing w:line="240" w:lineRule="auto"/>
              <w:jc w:val="both"/>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台</w:t>
            </w:r>
          </w:p>
        </w:tc>
        <w:tc>
          <w:tcPr>
            <w:tcW w:w="684" w:type="pct"/>
            <w:tcBorders>
              <w:top w:val="nil"/>
              <w:left w:val="nil"/>
              <w:bottom w:val="single" w:color="auto" w:sz="4" w:space="0"/>
              <w:right w:val="single" w:color="auto" w:sz="4" w:space="0"/>
            </w:tcBorders>
            <w:shd w:val="clear" w:color="auto" w:fill="auto"/>
            <w:noWrap/>
            <w:vAlign w:val="center"/>
          </w:tcPr>
          <w:p w14:paraId="6DAD7BA9">
            <w:pPr>
              <w:jc w:val="center"/>
              <w:textAlignment w:val="center"/>
              <w:rPr>
                <w:rFonts w:ascii="Times New Roman" w:hAnsi="Times New Roman" w:eastAsia="仿宋" w:cs="Times New Roman"/>
                <w:color w:val="0D0D0D"/>
                <w:sz w:val="21"/>
                <w:szCs w:val="21"/>
                <w:lang w:bidi="ar"/>
              </w:rPr>
            </w:pPr>
            <w:r>
              <w:rPr>
                <w:rFonts w:ascii="Times New Roman" w:hAnsi="Times New Roman" w:eastAsia="等线" w:cs="Times New Roman"/>
                <w:b/>
                <w:bCs/>
                <w:color w:val="000000"/>
                <w:sz w:val="21"/>
                <w:szCs w:val="21"/>
                <w:lang w:bidi="ar"/>
              </w:rPr>
              <w:t>20000</w:t>
            </w:r>
          </w:p>
        </w:tc>
      </w:tr>
      <w:tr w14:paraId="20DE4C6A">
        <w:tblPrEx>
          <w:tblCellMar>
            <w:top w:w="0" w:type="dxa"/>
            <w:left w:w="108" w:type="dxa"/>
            <w:bottom w:w="0" w:type="dxa"/>
            <w:right w:w="108" w:type="dxa"/>
          </w:tblCellMar>
        </w:tblPrEx>
        <w:trPr>
          <w:trHeight w:val="3094" w:hRule="atLeast"/>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744453E">
            <w:pPr>
              <w:spacing w:line="240" w:lineRule="auto"/>
              <w:jc w:val="center"/>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5</w:t>
            </w:r>
          </w:p>
        </w:tc>
        <w:tc>
          <w:tcPr>
            <w:tcW w:w="861" w:type="pct"/>
            <w:tcBorders>
              <w:top w:val="nil"/>
              <w:left w:val="nil"/>
              <w:bottom w:val="single" w:color="auto" w:sz="4" w:space="0"/>
              <w:right w:val="single" w:color="auto" w:sz="4" w:space="0"/>
            </w:tcBorders>
            <w:shd w:val="clear" w:color="auto" w:fill="auto"/>
            <w:noWrap/>
            <w:vAlign w:val="center"/>
          </w:tcPr>
          <w:p w14:paraId="4212DEEE">
            <w:pPr>
              <w:spacing w:line="240" w:lineRule="auto"/>
              <w:jc w:val="center"/>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备份存储器</w:t>
            </w:r>
          </w:p>
        </w:tc>
        <w:tc>
          <w:tcPr>
            <w:tcW w:w="2584" w:type="pct"/>
            <w:tcBorders>
              <w:top w:val="nil"/>
              <w:left w:val="nil"/>
              <w:bottom w:val="single" w:color="auto" w:sz="4" w:space="0"/>
              <w:right w:val="single" w:color="auto" w:sz="4" w:space="0"/>
            </w:tcBorders>
            <w:shd w:val="clear" w:color="auto" w:fill="auto"/>
            <w:vAlign w:val="center"/>
          </w:tcPr>
          <w:p w14:paraId="4EC4DACD">
            <w:pPr>
              <w:spacing w:line="240" w:lineRule="auto"/>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(1) 2 x Intel Xeon Silver, 2095 Mhz, 8C</w:t>
            </w:r>
            <w:r>
              <w:rPr>
                <w:rFonts w:hint="eastAsia" w:ascii="仿宋" w:hAnsi="仿宋" w:eastAsia="仿宋" w:cs="仿宋"/>
                <w:color w:val="0D0D0D"/>
                <w:sz w:val="28"/>
                <w:szCs w:val="28"/>
                <w:lang w:bidi="ar"/>
              </w:rPr>
              <w:br w:type="textWrapping"/>
            </w:r>
            <w:r>
              <w:rPr>
                <w:rFonts w:hint="eastAsia" w:ascii="仿宋" w:hAnsi="仿宋" w:eastAsia="仿宋" w:cs="仿宋"/>
                <w:color w:val="0D0D0D"/>
                <w:sz w:val="28"/>
                <w:szCs w:val="28"/>
                <w:lang w:bidi="ar"/>
              </w:rPr>
              <w:t>(2) 4TB HDD</w:t>
            </w:r>
            <w:r>
              <w:rPr>
                <w:rFonts w:hint="eastAsia" w:ascii="仿宋" w:hAnsi="仿宋" w:eastAsia="仿宋" w:cs="仿宋"/>
                <w:color w:val="0D0D0D"/>
                <w:sz w:val="28"/>
                <w:szCs w:val="28"/>
                <w:lang w:bidi="ar"/>
              </w:rPr>
              <w:br w:type="textWrapping"/>
            </w:r>
            <w:r>
              <w:rPr>
                <w:rFonts w:hint="eastAsia" w:ascii="仿宋" w:hAnsi="仿宋" w:eastAsia="仿宋" w:cs="仿宋"/>
                <w:color w:val="0D0D0D"/>
                <w:sz w:val="28"/>
                <w:szCs w:val="28"/>
                <w:lang w:bidi="ar"/>
              </w:rPr>
              <w:t>(3) 2x 1.92TB Cache SSD</w:t>
            </w:r>
            <w:r>
              <w:rPr>
                <w:rFonts w:hint="eastAsia" w:ascii="仿宋" w:hAnsi="仿宋" w:eastAsia="仿宋" w:cs="仿宋"/>
                <w:color w:val="0D0D0D"/>
                <w:sz w:val="28"/>
                <w:szCs w:val="28"/>
                <w:lang w:bidi="ar"/>
              </w:rPr>
              <w:br w:type="textWrapping"/>
            </w:r>
            <w:r>
              <w:rPr>
                <w:rFonts w:hint="eastAsia" w:ascii="仿宋" w:hAnsi="仿宋" w:eastAsia="仿宋" w:cs="仿宋"/>
                <w:color w:val="0D0D0D"/>
                <w:sz w:val="28"/>
                <w:szCs w:val="28"/>
                <w:lang w:bidi="ar"/>
              </w:rPr>
              <w:t xml:space="preserve">(4) 4 x 16GB </w:t>
            </w:r>
            <w:r>
              <w:rPr>
                <w:rFonts w:hint="eastAsia" w:ascii="仿宋" w:hAnsi="仿宋" w:eastAsia="仿宋" w:cs="仿宋"/>
                <w:color w:val="0D0D0D"/>
                <w:sz w:val="28"/>
                <w:szCs w:val="28"/>
                <w:lang w:eastAsia="zh-CN" w:bidi="ar"/>
              </w:rPr>
              <w:t>记忆体</w:t>
            </w:r>
            <w:r>
              <w:rPr>
                <w:rFonts w:hint="eastAsia" w:ascii="仿宋" w:hAnsi="仿宋" w:eastAsia="仿宋" w:cs="仿宋"/>
                <w:color w:val="0D0D0D"/>
                <w:sz w:val="28"/>
                <w:szCs w:val="28"/>
                <w:lang w:bidi="ar"/>
              </w:rPr>
              <w:br w:type="textWrapping"/>
            </w:r>
            <w:r>
              <w:rPr>
                <w:rFonts w:hint="eastAsia" w:ascii="仿宋" w:hAnsi="仿宋" w:eastAsia="仿宋" w:cs="仿宋"/>
                <w:color w:val="0D0D0D"/>
                <w:sz w:val="28"/>
                <w:szCs w:val="28"/>
                <w:lang w:bidi="ar"/>
              </w:rPr>
              <w:t>(5) 支援 A-P HA</w:t>
            </w:r>
            <w:r>
              <w:rPr>
                <w:rFonts w:hint="eastAsia" w:ascii="仿宋" w:hAnsi="仿宋" w:eastAsia="仿宋" w:cs="仿宋"/>
                <w:color w:val="0D0D0D"/>
                <w:sz w:val="28"/>
                <w:szCs w:val="28"/>
                <w:lang w:bidi="ar"/>
              </w:rPr>
              <w:br w:type="textWrapping"/>
            </w:r>
            <w:r>
              <w:rPr>
                <w:rFonts w:hint="eastAsia" w:ascii="仿宋" w:hAnsi="仿宋" w:eastAsia="仿宋" w:cs="仿宋"/>
                <w:color w:val="0D0D0D"/>
                <w:sz w:val="28"/>
                <w:szCs w:val="28"/>
                <w:lang w:bidi="ar"/>
              </w:rPr>
              <w:t>(6</w:t>
            </w:r>
            <w:r>
              <w:rPr>
                <w:rFonts w:hint="eastAsia" w:ascii="仿宋" w:hAnsi="仿宋" w:eastAsia="仿宋" w:cs="仿宋"/>
                <w:color w:val="0D0D0D"/>
                <w:sz w:val="28"/>
                <w:szCs w:val="28"/>
                <w:lang w:eastAsia="zh-CN" w:bidi="ar"/>
              </w:rPr>
              <w:t>）</w:t>
            </w:r>
            <w:r>
              <w:rPr>
                <w:rFonts w:hint="eastAsia" w:ascii="仿宋" w:hAnsi="仿宋" w:eastAsia="仿宋" w:cs="仿宋"/>
                <w:color w:val="0D0D0D"/>
                <w:sz w:val="28"/>
                <w:szCs w:val="28"/>
                <w:lang w:bidi="ar"/>
              </w:rPr>
              <w:t>配备400T可用存储容量</w:t>
            </w:r>
            <w:r>
              <w:rPr>
                <w:rFonts w:hint="eastAsia" w:ascii="仿宋" w:hAnsi="仿宋" w:eastAsia="仿宋" w:cs="仿宋"/>
                <w:color w:val="0D0D0D"/>
                <w:sz w:val="28"/>
                <w:szCs w:val="28"/>
                <w:lang w:bidi="ar"/>
              </w:rPr>
              <w:br w:type="textWrapping"/>
            </w:r>
            <w:r>
              <w:rPr>
                <w:rFonts w:hint="eastAsia" w:ascii="仿宋" w:hAnsi="仿宋" w:eastAsia="仿宋" w:cs="仿宋"/>
                <w:color w:val="0D0D0D"/>
                <w:sz w:val="28"/>
                <w:szCs w:val="28"/>
                <w:lang w:bidi="ar"/>
              </w:rPr>
              <w:t>(7</w:t>
            </w:r>
            <w:r>
              <w:rPr>
                <w:rFonts w:hint="eastAsia" w:ascii="仿宋" w:hAnsi="仿宋" w:eastAsia="仿宋" w:cs="仿宋"/>
                <w:color w:val="0D0D0D"/>
                <w:sz w:val="28"/>
                <w:szCs w:val="28"/>
                <w:lang w:eastAsia="zh-CN" w:bidi="ar"/>
              </w:rPr>
              <w:t>）</w:t>
            </w:r>
            <w:r>
              <w:rPr>
                <w:rFonts w:hint="eastAsia" w:ascii="仿宋" w:hAnsi="仿宋" w:eastAsia="仿宋" w:cs="仿宋"/>
                <w:color w:val="0D0D0D"/>
                <w:sz w:val="28"/>
                <w:szCs w:val="28"/>
                <w:lang w:bidi="ar"/>
              </w:rPr>
              <w:t>支持4*10Gb网卡</w:t>
            </w:r>
          </w:p>
        </w:tc>
        <w:tc>
          <w:tcPr>
            <w:tcW w:w="256" w:type="pct"/>
            <w:tcBorders>
              <w:top w:val="nil"/>
              <w:left w:val="nil"/>
              <w:bottom w:val="single" w:color="auto" w:sz="4" w:space="0"/>
              <w:right w:val="single" w:color="auto" w:sz="4" w:space="0"/>
            </w:tcBorders>
            <w:shd w:val="clear" w:color="auto" w:fill="auto"/>
            <w:noWrap/>
            <w:vAlign w:val="center"/>
          </w:tcPr>
          <w:p w14:paraId="45547F08">
            <w:pPr>
              <w:spacing w:line="240" w:lineRule="auto"/>
              <w:jc w:val="both"/>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1</w:t>
            </w:r>
          </w:p>
        </w:tc>
        <w:tc>
          <w:tcPr>
            <w:tcW w:w="258" w:type="pct"/>
            <w:tcBorders>
              <w:top w:val="nil"/>
              <w:left w:val="nil"/>
              <w:bottom w:val="single" w:color="auto" w:sz="4" w:space="0"/>
              <w:right w:val="single" w:color="auto" w:sz="4" w:space="0"/>
            </w:tcBorders>
            <w:shd w:val="clear" w:color="auto" w:fill="auto"/>
            <w:noWrap/>
            <w:vAlign w:val="center"/>
          </w:tcPr>
          <w:p w14:paraId="58B902AA">
            <w:pPr>
              <w:spacing w:line="240" w:lineRule="auto"/>
              <w:jc w:val="both"/>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台</w:t>
            </w:r>
          </w:p>
        </w:tc>
        <w:tc>
          <w:tcPr>
            <w:tcW w:w="684" w:type="pct"/>
            <w:tcBorders>
              <w:top w:val="nil"/>
              <w:left w:val="nil"/>
              <w:bottom w:val="single" w:color="auto" w:sz="4" w:space="0"/>
              <w:right w:val="single" w:color="auto" w:sz="4" w:space="0"/>
            </w:tcBorders>
            <w:shd w:val="clear" w:color="auto" w:fill="auto"/>
            <w:noWrap/>
            <w:vAlign w:val="center"/>
          </w:tcPr>
          <w:p w14:paraId="28C065AE">
            <w:pPr>
              <w:jc w:val="center"/>
              <w:textAlignment w:val="center"/>
              <w:rPr>
                <w:rFonts w:ascii="Times New Roman" w:hAnsi="Times New Roman" w:eastAsia="仿宋" w:cs="Times New Roman"/>
                <w:color w:val="0D0D0D"/>
                <w:sz w:val="21"/>
                <w:szCs w:val="21"/>
                <w:lang w:bidi="ar"/>
              </w:rPr>
            </w:pPr>
            <w:r>
              <w:rPr>
                <w:rFonts w:ascii="Times New Roman" w:hAnsi="Times New Roman" w:eastAsia="等线" w:cs="Times New Roman"/>
                <w:b/>
                <w:bCs/>
                <w:color w:val="000000"/>
                <w:sz w:val="21"/>
                <w:szCs w:val="21"/>
                <w:lang w:bidi="ar"/>
              </w:rPr>
              <w:t>250000</w:t>
            </w:r>
          </w:p>
        </w:tc>
      </w:tr>
      <w:tr w14:paraId="36357936">
        <w:tblPrEx>
          <w:tblCellMar>
            <w:top w:w="0" w:type="dxa"/>
            <w:left w:w="108" w:type="dxa"/>
            <w:bottom w:w="0" w:type="dxa"/>
            <w:right w:w="108" w:type="dxa"/>
          </w:tblCellMar>
        </w:tblPrEx>
        <w:trPr>
          <w:trHeight w:val="5167" w:hRule="atLeast"/>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DA277B8">
            <w:pPr>
              <w:spacing w:line="240" w:lineRule="auto"/>
              <w:jc w:val="center"/>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6</w:t>
            </w:r>
          </w:p>
        </w:tc>
        <w:tc>
          <w:tcPr>
            <w:tcW w:w="861" w:type="pct"/>
            <w:tcBorders>
              <w:top w:val="nil"/>
              <w:left w:val="nil"/>
              <w:bottom w:val="single" w:color="auto" w:sz="4" w:space="0"/>
              <w:right w:val="single" w:color="auto" w:sz="4" w:space="0"/>
            </w:tcBorders>
            <w:shd w:val="clear" w:color="auto" w:fill="auto"/>
            <w:vAlign w:val="center"/>
          </w:tcPr>
          <w:p w14:paraId="1E29EF53">
            <w:pPr>
              <w:spacing w:line="240" w:lineRule="auto"/>
              <w:jc w:val="center"/>
              <w:textAlignment w:val="center"/>
              <w:rPr>
                <w:rFonts w:ascii="仿宋" w:hAnsi="仿宋" w:eastAsia="仿宋" w:cs="仿宋"/>
                <w:sz w:val="28"/>
                <w:szCs w:val="28"/>
              </w:rPr>
            </w:pPr>
            <w:r>
              <w:rPr>
                <w:rFonts w:hint="eastAsia" w:ascii="仿宋" w:hAnsi="仿宋" w:eastAsia="仿宋" w:cs="仿宋"/>
                <w:color w:val="000000"/>
                <w:sz w:val="28"/>
                <w:szCs w:val="28"/>
                <w:lang w:bidi="ar"/>
              </w:rPr>
              <w:t>防火墙</w:t>
            </w:r>
          </w:p>
        </w:tc>
        <w:tc>
          <w:tcPr>
            <w:tcW w:w="2584" w:type="pct"/>
            <w:tcBorders>
              <w:top w:val="nil"/>
              <w:left w:val="nil"/>
              <w:bottom w:val="single" w:color="auto" w:sz="4" w:space="0"/>
              <w:right w:val="single" w:color="auto" w:sz="4" w:space="0"/>
            </w:tcBorders>
            <w:shd w:val="clear" w:color="auto" w:fill="auto"/>
            <w:vAlign w:val="center"/>
          </w:tcPr>
          <w:p w14:paraId="4FED5ABC">
            <w:pPr>
              <w:spacing w:line="240" w:lineRule="auto"/>
              <w:textAlignment w:val="center"/>
              <w:rPr>
                <w:rFonts w:ascii="仿宋" w:hAnsi="仿宋" w:eastAsia="仿宋" w:cs="仿宋"/>
                <w:sz w:val="28"/>
                <w:szCs w:val="28"/>
              </w:rPr>
            </w:pPr>
            <w:r>
              <w:rPr>
                <w:rFonts w:hint="eastAsia" w:ascii="仿宋" w:hAnsi="仿宋" w:eastAsia="仿宋" w:cs="仿宋"/>
                <w:color w:val="000000"/>
                <w:sz w:val="28"/>
                <w:szCs w:val="28"/>
                <w:lang w:bidi="ar"/>
              </w:rPr>
              <w:t>1、双电源</w:t>
            </w:r>
            <w:r>
              <w:rPr>
                <w:rFonts w:hint="eastAsia" w:ascii="仿宋" w:hAnsi="仿宋" w:eastAsia="仿宋" w:cs="仿宋"/>
                <w:color w:val="000000"/>
                <w:sz w:val="28"/>
                <w:szCs w:val="28"/>
                <w:lang w:eastAsia="zh-CN" w:bidi="ar"/>
              </w:rPr>
              <w:t>，</w:t>
            </w:r>
            <w:r>
              <w:rPr>
                <w:rFonts w:hint="eastAsia" w:ascii="仿宋" w:hAnsi="仿宋" w:eastAsia="仿宋" w:cs="仿宋"/>
                <w:color w:val="000000"/>
                <w:sz w:val="28"/>
                <w:szCs w:val="28"/>
                <w:lang w:bidi="ar"/>
              </w:rPr>
              <w:t>10个千兆电口（4对bypass），10个千兆光口，2个万兆光口，64G 固态硬盘</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2、性能规格：网络吞吐量20G，应用层吞吐10G，最大并发数400万，新建连接数25万；</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3、支持SSL VPN功能，SSL VPN用户数无限制；L2TP VPN</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4、支持IEC104，Modbus、CIP等工业协议；</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5、支持下一代防火墙访问控制、入侵防御、网络防病毒、上网行为及URL分类管理、流控和IPSec VPN模块；</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6、提供3年入侵防御、网络防病毒、上网行为及URL分类管理特征库升级服务；</w:t>
            </w:r>
          </w:p>
        </w:tc>
        <w:tc>
          <w:tcPr>
            <w:tcW w:w="256" w:type="pct"/>
            <w:tcBorders>
              <w:top w:val="nil"/>
              <w:left w:val="nil"/>
              <w:bottom w:val="single" w:color="auto" w:sz="4" w:space="0"/>
              <w:right w:val="single" w:color="auto" w:sz="4" w:space="0"/>
            </w:tcBorders>
            <w:shd w:val="clear" w:color="auto" w:fill="auto"/>
            <w:noWrap/>
            <w:vAlign w:val="center"/>
          </w:tcPr>
          <w:p w14:paraId="400944DA">
            <w:pPr>
              <w:spacing w:line="240" w:lineRule="auto"/>
              <w:jc w:val="both"/>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2</w:t>
            </w:r>
          </w:p>
        </w:tc>
        <w:tc>
          <w:tcPr>
            <w:tcW w:w="258" w:type="pct"/>
            <w:tcBorders>
              <w:top w:val="nil"/>
              <w:left w:val="nil"/>
              <w:bottom w:val="single" w:color="auto" w:sz="4" w:space="0"/>
              <w:right w:val="single" w:color="auto" w:sz="4" w:space="0"/>
            </w:tcBorders>
            <w:shd w:val="clear" w:color="auto" w:fill="auto"/>
            <w:vAlign w:val="center"/>
          </w:tcPr>
          <w:p w14:paraId="2699AECF">
            <w:pPr>
              <w:spacing w:line="240" w:lineRule="auto"/>
              <w:jc w:val="both"/>
              <w:textAlignment w:val="center"/>
              <w:rPr>
                <w:rFonts w:ascii="仿宋" w:hAnsi="仿宋" w:eastAsia="仿宋" w:cs="仿宋"/>
                <w:sz w:val="28"/>
                <w:szCs w:val="28"/>
              </w:rPr>
            </w:pPr>
            <w:r>
              <w:rPr>
                <w:rFonts w:hint="eastAsia" w:ascii="仿宋" w:hAnsi="仿宋" w:eastAsia="仿宋" w:cs="仿宋"/>
                <w:color w:val="000000"/>
                <w:sz w:val="28"/>
                <w:szCs w:val="28"/>
                <w:lang w:bidi="ar"/>
              </w:rPr>
              <w:t>套</w:t>
            </w:r>
          </w:p>
        </w:tc>
        <w:tc>
          <w:tcPr>
            <w:tcW w:w="684" w:type="pct"/>
            <w:tcBorders>
              <w:top w:val="nil"/>
              <w:left w:val="nil"/>
              <w:bottom w:val="single" w:color="auto" w:sz="4" w:space="0"/>
              <w:right w:val="single" w:color="auto" w:sz="4" w:space="0"/>
            </w:tcBorders>
            <w:shd w:val="clear" w:color="auto" w:fill="auto"/>
            <w:vAlign w:val="center"/>
          </w:tcPr>
          <w:p w14:paraId="718E20DF">
            <w:pPr>
              <w:jc w:val="center"/>
              <w:textAlignment w:val="center"/>
              <w:rPr>
                <w:rFonts w:ascii="Times New Roman" w:hAnsi="Times New Roman" w:eastAsia="仿宋" w:cs="Times New Roman"/>
                <w:color w:val="000000"/>
                <w:sz w:val="21"/>
                <w:szCs w:val="21"/>
                <w:lang w:bidi="ar"/>
              </w:rPr>
            </w:pPr>
            <w:r>
              <w:rPr>
                <w:rFonts w:ascii="Times New Roman" w:hAnsi="Times New Roman" w:eastAsia="等线" w:cs="Times New Roman"/>
                <w:b/>
                <w:bCs/>
                <w:color w:val="000000"/>
                <w:sz w:val="21"/>
                <w:szCs w:val="21"/>
                <w:lang w:bidi="ar"/>
              </w:rPr>
              <w:t>70000</w:t>
            </w:r>
          </w:p>
        </w:tc>
      </w:tr>
      <w:tr w14:paraId="4A716735">
        <w:tblPrEx>
          <w:tblCellMar>
            <w:top w:w="0" w:type="dxa"/>
            <w:left w:w="108" w:type="dxa"/>
            <w:bottom w:w="0" w:type="dxa"/>
            <w:right w:w="108" w:type="dxa"/>
          </w:tblCellMar>
        </w:tblPrEx>
        <w:trPr>
          <w:trHeight w:val="1437" w:hRule="atLeast"/>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7A31D97">
            <w:pPr>
              <w:spacing w:line="240" w:lineRule="auto"/>
              <w:jc w:val="center"/>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7</w:t>
            </w:r>
          </w:p>
        </w:tc>
        <w:tc>
          <w:tcPr>
            <w:tcW w:w="861" w:type="pct"/>
            <w:tcBorders>
              <w:top w:val="nil"/>
              <w:left w:val="nil"/>
              <w:bottom w:val="single" w:color="auto" w:sz="4" w:space="0"/>
              <w:right w:val="single" w:color="auto" w:sz="4" w:space="0"/>
            </w:tcBorders>
            <w:shd w:val="clear" w:color="auto" w:fill="auto"/>
            <w:vAlign w:val="center"/>
          </w:tcPr>
          <w:p w14:paraId="5DC8EEFC">
            <w:pPr>
              <w:spacing w:line="240" w:lineRule="auto"/>
              <w:jc w:val="center"/>
              <w:textAlignment w:val="center"/>
              <w:rPr>
                <w:rFonts w:ascii="仿宋" w:hAnsi="仿宋" w:eastAsia="仿宋" w:cs="仿宋"/>
                <w:sz w:val="28"/>
                <w:szCs w:val="28"/>
              </w:rPr>
            </w:pPr>
            <w:r>
              <w:rPr>
                <w:rFonts w:hint="eastAsia" w:ascii="仿宋" w:hAnsi="仿宋" w:eastAsia="仿宋" w:cs="仿宋"/>
                <w:color w:val="000000"/>
                <w:sz w:val="28"/>
                <w:szCs w:val="28"/>
                <w:lang w:bidi="ar"/>
              </w:rPr>
              <w:t>无线AP</w:t>
            </w:r>
          </w:p>
        </w:tc>
        <w:tc>
          <w:tcPr>
            <w:tcW w:w="2584" w:type="pct"/>
            <w:tcBorders>
              <w:top w:val="nil"/>
              <w:left w:val="nil"/>
              <w:bottom w:val="single" w:color="auto" w:sz="4" w:space="0"/>
              <w:right w:val="single" w:color="auto" w:sz="4" w:space="0"/>
            </w:tcBorders>
            <w:shd w:val="clear" w:color="auto" w:fill="auto"/>
            <w:vAlign w:val="center"/>
          </w:tcPr>
          <w:p w14:paraId="012D442E">
            <w:pPr>
              <w:spacing w:line="240" w:lineRule="auto"/>
              <w:textAlignment w:val="center"/>
              <w:rPr>
                <w:rFonts w:ascii="仿宋" w:hAnsi="仿宋" w:eastAsia="仿宋" w:cs="仿宋"/>
                <w:sz w:val="28"/>
                <w:szCs w:val="28"/>
              </w:rPr>
            </w:pPr>
            <w:r>
              <w:rPr>
                <w:rFonts w:hint="eastAsia" w:ascii="仿宋" w:hAnsi="仿宋" w:eastAsia="仿宋" w:cs="仿宋"/>
                <w:color w:val="000000"/>
                <w:sz w:val="28"/>
                <w:szCs w:val="28"/>
                <w:lang w:bidi="ar"/>
              </w:rPr>
              <w:t>支持802.11a/b/g/n/ac/ac Wave2标准；支持2.4GHz/5GHz双频段同时工作；1000M双频吸顶式企业级无线接入点</w:t>
            </w:r>
          </w:p>
        </w:tc>
        <w:tc>
          <w:tcPr>
            <w:tcW w:w="256" w:type="pct"/>
            <w:tcBorders>
              <w:top w:val="nil"/>
              <w:left w:val="nil"/>
              <w:bottom w:val="single" w:color="auto" w:sz="4" w:space="0"/>
              <w:right w:val="single" w:color="auto" w:sz="4" w:space="0"/>
            </w:tcBorders>
            <w:shd w:val="clear" w:color="auto" w:fill="auto"/>
            <w:noWrap/>
            <w:vAlign w:val="center"/>
          </w:tcPr>
          <w:p w14:paraId="1D90720C">
            <w:pPr>
              <w:spacing w:line="240" w:lineRule="auto"/>
              <w:jc w:val="both"/>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10</w:t>
            </w:r>
          </w:p>
        </w:tc>
        <w:tc>
          <w:tcPr>
            <w:tcW w:w="258" w:type="pct"/>
            <w:tcBorders>
              <w:top w:val="nil"/>
              <w:left w:val="nil"/>
              <w:bottom w:val="single" w:color="auto" w:sz="4" w:space="0"/>
              <w:right w:val="single" w:color="auto" w:sz="4" w:space="0"/>
            </w:tcBorders>
            <w:shd w:val="clear" w:color="auto" w:fill="auto"/>
            <w:vAlign w:val="center"/>
          </w:tcPr>
          <w:p w14:paraId="49C4A348">
            <w:pPr>
              <w:spacing w:line="240" w:lineRule="auto"/>
              <w:jc w:val="both"/>
              <w:textAlignment w:val="center"/>
              <w:rPr>
                <w:rFonts w:ascii="仿宋" w:hAnsi="仿宋" w:eastAsia="仿宋" w:cs="仿宋"/>
                <w:sz w:val="28"/>
                <w:szCs w:val="28"/>
              </w:rPr>
            </w:pPr>
            <w:r>
              <w:rPr>
                <w:rFonts w:hint="eastAsia" w:ascii="仿宋" w:hAnsi="仿宋" w:eastAsia="仿宋" w:cs="仿宋"/>
                <w:color w:val="000000"/>
                <w:sz w:val="28"/>
                <w:szCs w:val="28"/>
                <w:lang w:bidi="ar"/>
              </w:rPr>
              <w:t>套</w:t>
            </w:r>
          </w:p>
        </w:tc>
        <w:tc>
          <w:tcPr>
            <w:tcW w:w="684" w:type="pct"/>
            <w:tcBorders>
              <w:top w:val="nil"/>
              <w:left w:val="nil"/>
              <w:bottom w:val="single" w:color="auto" w:sz="4" w:space="0"/>
              <w:right w:val="single" w:color="auto" w:sz="4" w:space="0"/>
            </w:tcBorders>
            <w:shd w:val="clear" w:color="auto" w:fill="auto"/>
            <w:vAlign w:val="center"/>
          </w:tcPr>
          <w:p w14:paraId="091B8A63">
            <w:pPr>
              <w:jc w:val="center"/>
              <w:textAlignment w:val="center"/>
              <w:rPr>
                <w:rFonts w:ascii="Times New Roman" w:hAnsi="Times New Roman" w:eastAsia="仿宋" w:cs="Times New Roman"/>
                <w:color w:val="000000"/>
                <w:sz w:val="21"/>
                <w:szCs w:val="21"/>
                <w:lang w:bidi="ar"/>
              </w:rPr>
            </w:pPr>
            <w:r>
              <w:rPr>
                <w:rFonts w:ascii="Times New Roman" w:hAnsi="Times New Roman" w:eastAsia="等线" w:cs="Times New Roman"/>
                <w:b/>
                <w:bCs/>
                <w:color w:val="000000"/>
                <w:sz w:val="21"/>
                <w:szCs w:val="21"/>
                <w:lang w:bidi="ar"/>
              </w:rPr>
              <w:t>3000</w:t>
            </w:r>
          </w:p>
        </w:tc>
      </w:tr>
      <w:tr w14:paraId="3F2F9FEF">
        <w:tblPrEx>
          <w:tblCellMar>
            <w:top w:w="0" w:type="dxa"/>
            <w:left w:w="108" w:type="dxa"/>
            <w:bottom w:w="0" w:type="dxa"/>
            <w:right w:w="108" w:type="dxa"/>
          </w:tblCellMar>
        </w:tblPrEx>
        <w:trPr>
          <w:trHeight w:val="161" w:hRule="atLeast"/>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394C344">
            <w:pPr>
              <w:spacing w:line="240" w:lineRule="auto"/>
              <w:jc w:val="center"/>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8</w:t>
            </w:r>
          </w:p>
        </w:tc>
        <w:tc>
          <w:tcPr>
            <w:tcW w:w="861" w:type="pct"/>
            <w:tcBorders>
              <w:top w:val="nil"/>
              <w:left w:val="nil"/>
              <w:bottom w:val="single" w:color="auto" w:sz="4" w:space="0"/>
              <w:right w:val="single" w:color="auto" w:sz="4" w:space="0"/>
            </w:tcBorders>
            <w:shd w:val="clear" w:color="auto" w:fill="auto"/>
            <w:vAlign w:val="center"/>
          </w:tcPr>
          <w:p w14:paraId="75F7531F">
            <w:pPr>
              <w:spacing w:line="240" w:lineRule="auto"/>
              <w:jc w:val="center"/>
              <w:textAlignment w:val="center"/>
              <w:rPr>
                <w:rFonts w:ascii="仿宋" w:hAnsi="仿宋" w:eastAsia="仿宋" w:cs="仿宋"/>
                <w:sz w:val="28"/>
                <w:szCs w:val="28"/>
              </w:rPr>
            </w:pPr>
            <w:r>
              <w:rPr>
                <w:rFonts w:hint="eastAsia" w:ascii="仿宋" w:hAnsi="仿宋" w:eastAsia="仿宋" w:cs="仿宋"/>
                <w:color w:val="000000"/>
                <w:sz w:val="28"/>
                <w:szCs w:val="28"/>
                <w:lang w:bidi="ar"/>
              </w:rPr>
              <w:t>无线控制器AC</w:t>
            </w:r>
          </w:p>
        </w:tc>
        <w:tc>
          <w:tcPr>
            <w:tcW w:w="2584" w:type="pct"/>
            <w:tcBorders>
              <w:top w:val="nil"/>
              <w:left w:val="nil"/>
              <w:bottom w:val="single" w:color="auto" w:sz="4" w:space="0"/>
              <w:right w:val="single" w:color="auto" w:sz="4" w:space="0"/>
            </w:tcBorders>
            <w:shd w:val="clear" w:color="auto" w:fill="auto"/>
            <w:vAlign w:val="center"/>
          </w:tcPr>
          <w:p w14:paraId="105BA22A">
            <w:pPr>
              <w:spacing w:line="240" w:lineRule="auto"/>
              <w:textAlignment w:val="center"/>
              <w:rPr>
                <w:rFonts w:ascii="仿宋" w:hAnsi="仿宋" w:eastAsia="仿宋" w:cs="仿宋"/>
                <w:sz w:val="28"/>
                <w:szCs w:val="28"/>
              </w:rPr>
            </w:pPr>
            <w:r>
              <w:rPr>
                <w:rFonts w:hint="eastAsia" w:ascii="仿宋" w:hAnsi="仿宋" w:eastAsia="仿宋" w:cs="仿宋"/>
                <w:color w:val="000000"/>
                <w:sz w:val="28"/>
                <w:szCs w:val="28"/>
                <w:lang w:bidi="ar"/>
              </w:rPr>
              <w:t>端口：10 x GE + 2 x 10GE SFP+</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电源：AC/DC电源适配器</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转发能力：10Gbps</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最大可管理AP的数量：512</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无线用户接入能力：4096</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AP与AC间组网方式：支持L2/L3层网络拓扑</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转发模式：支持直接转发/隧道转发</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AC冗余备份：支持1+1热备/N+1备份方式</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无线协议：802.11 a/b/g/n/ac/ac wave2/ax/be</w:t>
            </w:r>
          </w:p>
        </w:tc>
        <w:tc>
          <w:tcPr>
            <w:tcW w:w="256" w:type="pct"/>
            <w:tcBorders>
              <w:top w:val="nil"/>
              <w:left w:val="nil"/>
              <w:bottom w:val="single" w:color="auto" w:sz="4" w:space="0"/>
              <w:right w:val="single" w:color="auto" w:sz="4" w:space="0"/>
            </w:tcBorders>
            <w:shd w:val="clear" w:color="auto" w:fill="auto"/>
            <w:noWrap/>
            <w:vAlign w:val="center"/>
          </w:tcPr>
          <w:p w14:paraId="164B8A63">
            <w:pPr>
              <w:spacing w:line="240" w:lineRule="auto"/>
              <w:jc w:val="both"/>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1</w:t>
            </w:r>
          </w:p>
        </w:tc>
        <w:tc>
          <w:tcPr>
            <w:tcW w:w="258" w:type="pct"/>
            <w:tcBorders>
              <w:top w:val="nil"/>
              <w:left w:val="nil"/>
              <w:bottom w:val="single" w:color="auto" w:sz="4" w:space="0"/>
              <w:right w:val="single" w:color="auto" w:sz="4" w:space="0"/>
            </w:tcBorders>
            <w:shd w:val="clear" w:color="auto" w:fill="auto"/>
            <w:vAlign w:val="center"/>
          </w:tcPr>
          <w:p w14:paraId="43CFDB41">
            <w:pPr>
              <w:spacing w:line="240" w:lineRule="auto"/>
              <w:jc w:val="both"/>
              <w:textAlignment w:val="center"/>
              <w:rPr>
                <w:rFonts w:ascii="仿宋" w:hAnsi="仿宋" w:eastAsia="仿宋" w:cs="仿宋"/>
                <w:sz w:val="28"/>
                <w:szCs w:val="28"/>
              </w:rPr>
            </w:pPr>
            <w:r>
              <w:rPr>
                <w:rFonts w:hint="eastAsia" w:ascii="仿宋" w:hAnsi="仿宋" w:eastAsia="仿宋" w:cs="仿宋"/>
                <w:color w:val="000000"/>
                <w:sz w:val="28"/>
                <w:szCs w:val="28"/>
                <w:lang w:bidi="ar"/>
              </w:rPr>
              <w:t>套</w:t>
            </w:r>
          </w:p>
        </w:tc>
        <w:tc>
          <w:tcPr>
            <w:tcW w:w="684" w:type="pct"/>
            <w:tcBorders>
              <w:top w:val="nil"/>
              <w:left w:val="nil"/>
              <w:bottom w:val="single" w:color="auto" w:sz="4" w:space="0"/>
              <w:right w:val="single" w:color="auto" w:sz="4" w:space="0"/>
            </w:tcBorders>
            <w:shd w:val="clear" w:color="auto" w:fill="auto"/>
            <w:vAlign w:val="center"/>
          </w:tcPr>
          <w:p w14:paraId="59939F69">
            <w:pPr>
              <w:jc w:val="center"/>
              <w:textAlignment w:val="center"/>
              <w:rPr>
                <w:rFonts w:ascii="Times New Roman" w:hAnsi="Times New Roman" w:eastAsia="仿宋" w:cs="Times New Roman"/>
                <w:color w:val="000000"/>
                <w:sz w:val="21"/>
                <w:szCs w:val="21"/>
                <w:lang w:bidi="ar"/>
              </w:rPr>
            </w:pPr>
            <w:r>
              <w:rPr>
                <w:rFonts w:ascii="Times New Roman" w:hAnsi="Times New Roman" w:eastAsia="等线" w:cs="Times New Roman"/>
                <w:b/>
                <w:bCs/>
                <w:color w:val="000000"/>
                <w:sz w:val="21"/>
                <w:szCs w:val="21"/>
                <w:lang w:bidi="ar"/>
              </w:rPr>
              <w:t>12000</w:t>
            </w:r>
          </w:p>
        </w:tc>
      </w:tr>
      <w:tr w14:paraId="65156F13">
        <w:tblPrEx>
          <w:tblCellMar>
            <w:top w:w="0" w:type="dxa"/>
            <w:left w:w="108" w:type="dxa"/>
            <w:bottom w:w="0" w:type="dxa"/>
            <w:right w:w="108" w:type="dxa"/>
          </w:tblCellMar>
        </w:tblPrEx>
        <w:trPr>
          <w:trHeight w:val="1437" w:hRule="atLeast"/>
        </w:trPr>
        <w:tc>
          <w:tcPr>
            <w:tcW w:w="354" w:type="pct"/>
            <w:tcBorders>
              <w:top w:val="nil"/>
              <w:left w:val="single" w:color="auto" w:sz="4" w:space="0"/>
              <w:bottom w:val="single" w:color="auto" w:sz="4" w:space="0"/>
              <w:right w:val="single" w:color="auto" w:sz="4" w:space="0"/>
            </w:tcBorders>
            <w:shd w:val="clear" w:color="auto" w:fill="auto"/>
            <w:noWrap/>
            <w:vAlign w:val="center"/>
          </w:tcPr>
          <w:p w14:paraId="58454EE0">
            <w:pPr>
              <w:spacing w:line="240" w:lineRule="auto"/>
              <w:jc w:val="center"/>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9</w:t>
            </w:r>
          </w:p>
        </w:tc>
        <w:tc>
          <w:tcPr>
            <w:tcW w:w="861" w:type="pct"/>
            <w:tcBorders>
              <w:top w:val="nil"/>
              <w:left w:val="nil"/>
              <w:bottom w:val="single" w:color="auto" w:sz="4" w:space="0"/>
              <w:right w:val="single" w:color="auto" w:sz="4" w:space="0"/>
            </w:tcBorders>
            <w:shd w:val="clear" w:color="auto" w:fill="auto"/>
            <w:vAlign w:val="center"/>
          </w:tcPr>
          <w:p w14:paraId="4D0117F8">
            <w:pPr>
              <w:spacing w:line="240" w:lineRule="auto"/>
              <w:jc w:val="center"/>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视频监控</w:t>
            </w:r>
          </w:p>
        </w:tc>
        <w:tc>
          <w:tcPr>
            <w:tcW w:w="2584" w:type="pct"/>
            <w:tcBorders>
              <w:top w:val="nil"/>
              <w:left w:val="nil"/>
              <w:bottom w:val="single" w:color="auto" w:sz="4" w:space="0"/>
              <w:right w:val="single" w:color="auto" w:sz="4" w:space="0"/>
            </w:tcBorders>
            <w:shd w:val="clear" w:color="auto" w:fill="auto"/>
            <w:vAlign w:val="center"/>
          </w:tcPr>
          <w:p w14:paraId="4E3A7241">
            <w:pPr>
              <w:spacing w:line="240" w:lineRule="auto"/>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摄像头20个，SMART3=265，移动侦测</w:t>
            </w:r>
            <w:r>
              <w:rPr>
                <w:rFonts w:hint="eastAsia" w:ascii="仿宋" w:hAnsi="仿宋" w:eastAsia="仿宋" w:cs="仿宋"/>
                <w:color w:val="0D0D0D"/>
                <w:sz w:val="28"/>
                <w:szCs w:val="28"/>
                <w:lang w:bidi="ar"/>
              </w:rPr>
              <w:br w:type="textWrapping"/>
            </w:r>
            <w:r>
              <w:rPr>
                <w:rFonts w:hint="eastAsia" w:ascii="仿宋" w:hAnsi="仿宋" w:eastAsia="仿宋" w:cs="仿宋"/>
                <w:color w:val="0D0D0D"/>
                <w:sz w:val="28"/>
                <w:szCs w:val="28"/>
                <w:lang w:bidi="ar"/>
              </w:rPr>
              <w:t>存储支持RAID-6, 可用容量不少于15TB，数据中心级别磁盘</w:t>
            </w:r>
          </w:p>
        </w:tc>
        <w:tc>
          <w:tcPr>
            <w:tcW w:w="256" w:type="pct"/>
            <w:tcBorders>
              <w:top w:val="nil"/>
              <w:left w:val="nil"/>
              <w:bottom w:val="single" w:color="auto" w:sz="4" w:space="0"/>
              <w:right w:val="single" w:color="auto" w:sz="4" w:space="0"/>
            </w:tcBorders>
            <w:shd w:val="clear" w:color="auto" w:fill="auto"/>
            <w:noWrap/>
            <w:vAlign w:val="center"/>
          </w:tcPr>
          <w:p w14:paraId="2D546BD4">
            <w:pPr>
              <w:spacing w:line="240" w:lineRule="auto"/>
              <w:jc w:val="both"/>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1</w:t>
            </w:r>
          </w:p>
        </w:tc>
        <w:tc>
          <w:tcPr>
            <w:tcW w:w="258" w:type="pct"/>
            <w:tcBorders>
              <w:top w:val="nil"/>
              <w:left w:val="nil"/>
              <w:bottom w:val="single" w:color="auto" w:sz="4" w:space="0"/>
              <w:right w:val="single" w:color="auto" w:sz="4" w:space="0"/>
            </w:tcBorders>
            <w:shd w:val="clear" w:color="auto" w:fill="auto"/>
            <w:vAlign w:val="center"/>
          </w:tcPr>
          <w:p w14:paraId="711CF48A">
            <w:pPr>
              <w:spacing w:line="240" w:lineRule="auto"/>
              <w:jc w:val="both"/>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套</w:t>
            </w:r>
          </w:p>
        </w:tc>
        <w:tc>
          <w:tcPr>
            <w:tcW w:w="684" w:type="pct"/>
            <w:tcBorders>
              <w:top w:val="nil"/>
              <w:left w:val="nil"/>
              <w:bottom w:val="single" w:color="auto" w:sz="4" w:space="0"/>
              <w:right w:val="single" w:color="auto" w:sz="4" w:space="0"/>
            </w:tcBorders>
            <w:shd w:val="clear" w:color="auto" w:fill="auto"/>
            <w:vAlign w:val="center"/>
          </w:tcPr>
          <w:p w14:paraId="4F10D707">
            <w:pPr>
              <w:jc w:val="center"/>
              <w:textAlignment w:val="center"/>
              <w:rPr>
                <w:rFonts w:ascii="Times New Roman" w:hAnsi="Times New Roman" w:eastAsia="仿宋" w:cs="Times New Roman"/>
                <w:color w:val="0D0D0D"/>
                <w:sz w:val="21"/>
                <w:szCs w:val="21"/>
                <w:lang w:bidi="ar"/>
              </w:rPr>
            </w:pPr>
            <w:r>
              <w:rPr>
                <w:rFonts w:ascii="Times New Roman" w:hAnsi="Times New Roman" w:eastAsia="等线" w:cs="Times New Roman"/>
                <w:b/>
                <w:bCs/>
                <w:color w:val="000000"/>
                <w:sz w:val="21"/>
                <w:szCs w:val="21"/>
                <w:lang w:bidi="ar"/>
              </w:rPr>
              <w:t>30000</w:t>
            </w:r>
          </w:p>
        </w:tc>
      </w:tr>
      <w:tr w14:paraId="27A6B827">
        <w:tblPrEx>
          <w:tblCellMar>
            <w:top w:w="0" w:type="dxa"/>
            <w:left w:w="108" w:type="dxa"/>
            <w:bottom w:w="0" w:type="dxa"/>
            <w:right w:w="108" w:type="dxa"/>
          </w:tblCellMar>
        </w:tblPrEx>
        <w:trPr>
          <w:trHeight w:val="1022" w:hRule="atLeast"/>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66374EC">
            <w:pPr>
              <w:spacing w:line="240" w:lineRule="auto"/>
              <w:jc w:val="center"/>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10</w:t>
            </w:r>
          </w:p>
        </w:tc>
        <w:tc>
          <w:tcPr>
            <w:tcW w:w="861" w:type="pct"/>
            <w:tcBorders>
              <w:top w:val="nil"/>
              <w:left w:val="nil"/>
              <w:bottom w:val="single" w:color="auto" w:sz="4" w:space="0"/>
              <w:right w:val="single" w:color="auto" w:sz="4" w:space="0"/>
            </w:tcBorders>
            <w:shd w:val="clear" w:color="auto" w:fill="auto"/>
            <w:vAlign w:val="center"/>
          </w:tcPr>
          <w:p w14:paraId="41C7850F">
            <w:pPr>
              <w:spacing w:line="240" w:lineRule="auto"/>
              <w:jc w:val="center"/>
              <w:textAlignment w:val="center"/>
              <w:rPr>
                <w:rFonts w:ascii="仿宋" w:hAnsi="仿宋" w:eastAsia="仿宋" w:cs="仿宋"/>
                <w:sz w:val="28"/>
                <w:szCs w:val="28"/>
              </w:rPr>
            </w:pPr>
            <w:r>
              <w:rPr>
                <w:rFonts w:hint="eastAsia" w:ascii="仿宋" w:hAnsi="仿宋" w:eastAsia="仿宋" w:cs="仿宋"/>
                <w:color w:val="000000"/>
                <w:sz w:val="28"/>
                <w:szCs w:val="28"/>
                <w:lang w:bidi="ar"/>
              </w:rPr>
              <w:t>许可服务工作站</w:t>
            </w:r>
          </w:p>
        </w:tc>
        <w:tc>
          <w:tcPr>
            <w:tcW w:w="2584" w:type="pct"/>
            <w:tcBorders>
              <w:top w:val="nil"/>
              <w:left w:val="nil"/>
              <w:bottom w:val="single" w:color="auto" w:sz="4" w:space="0"/>
              <w:right w:val="single" w:color="auto" w:sz="4" w:space="0"/>
            </w:tcBorders>
            <w:shd w:val="clear" w:color="auto" w:fill="auto"/>
            <w:vAlign w:val="center"/>
          </w:tcPr>
          <w:p w14:paraId="3B5F7E7D">
            <w:pPr>
              <w:spacing w:line="240" w:lineRule="auto"/>
              <w:textAlignment w:val="center"/>
              <w:rPr>
                <w:rFonts w:ascii="仿宋" w:hAnsi="仿宋" w:eastAsia="仿宋" w:cs="仿宋"/>
                <w:sz w:val="28"/>
                <w:szCs w:val="28"/>
              </w:rPr>
            </w:pPr>
            <w:r>
              <w:rPr>
                <w:rFonts w:hint="eastAsia" w:ascii="仿宋" w:hAnsi="仿宋" w:eastAsia="仿宋" w:cs="仿宋"/>
                <w:color w:val="000000"/>
                <w:sz w:val="28"/>
                <w:szCs w:val="28"/>
                <w:lang w:bidi="ar"/>
              </w:rPr>
              <w:t>优于或等同于配置：英特尔至强处理器 W-2223/64G/512G+4T/RTX 4000 8G</w:t>
            </w:r>
          </w:p>
        </w:tc>
        <w:tc>
          <w:tcPr>
            <w:tcW w:w="256" w:type="pct"/>
            <w:tcBorders>
              <w:top w:val="nil"/>
              <w:left w:val="nil"/>
              <w:bottom w:val="single" w:color="auto" w:sz="4" w:space="0"/>
              <w:right w:val="single" w:color="auto" w:sz="4" w:space="0"/>
            </w:tcBorders>
            <w:shd w:val="clear" w:color="auto" w:fill="auto"/>
            <w:noWrap/>
            <w:vAlign w:val="center"/>
          </w:tcPr>
          <w:p w14:paraId="62B46BE9">
            <w:pPr>
              <w:spacing w:line="240" w:lineRule="auto"/>
              <w:jc w:val="both"/>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3</w:t>
            </w:r>
          </w:p>
        </w:tc>
        <w:tc>
          <w:tcPr>
            <w:tcW w:w="258" w:type="pct"/>
            <w:tcBorders>
              <w:top w:val="nil"/>
              <w:left w:val="nil"/>
              <w:bottom w:val="single" w:color="auto" w:sz="4" w:space="0"/>
              <w:right w:val="single" w:color="auto" w:sz="4" w:space="0"/>
            </w:tcBorders>
            <w:shd w:val="clear" w:color="auto" w:fill="auto"/>
            <w:vAlign w:val="center"/>
          </w:tcPr>
          <w:p w14:paraId="5D20B02B">
            <w:pPr>
              <w:spacing w:line="240" w:lineRule="auto"/>
              <w:jc w:val="both"/>
              <w:textAlignment w:val="center"/>
              <w:rPr>
                <w:rFonts w:ascii="仿宋" w:hAnsi="仿宋" w:eastAsia="仿宋" w:cs="仿宋"/>
                <w:sz w:val="28"/>
                <w:szCs w:val="28"/>
              </w:rPr>
            </w:pPr>
            <w:r>
              <w:rPr>
                <w:rFonts w:hint="eastAsia" w:ascii="仿宋" w:hAnsi="仿宋" w:eastAsia="仿宋" w:cs="仿宋"/>
                <w:color w:val="000000"/>
                <w:sz w:val="28"/>
                <w:szCs w:val="28"/>
                <w:lang w:bidi="ar"/>
              </w:rPr>
              <w:t>套</w:t>
            </w:r>
          </w:p>
        </w:tc>
        <w:tc>
          <w:tcPr>
            <w:tcW w:w="684" w:type="pct"/>
            <w:tcBorders>
              <w:top w:val="nil"/>
              <w:left w:val="nil"/>
              <w:bottom w:val="single" w:color="auto" w:sz="4" w:space="0"/>
              <w:right w:val="single" w:color="auto" w:sz="4" w:space="0"/>
            </w:tcBorders>
            <w:shd w:val="clear" w:color="auto" w:fill="auto"/>
            <w:vAlign w:val="center"/>
          </w:tcPr>
          <w:p w14:paraId="7899B8B2">
            <w:pPr>
              <w:jc w:val="center"/>
              <w:textAlignment w:val="center"/>
              <w:rPr>
                <w:rFonts w:ascii="Times New Roman" w:hAnsi="Times New Roman" w:eastAsia="仿宋" w:cs="Times New Roman"/>
                <w:color w:val="000000"/>
                <w:sz w:val="21"/>
                <w:szCs w:val="21"/>
                <w:lang w:bidi="ar"/>
              </w:rPr>
            </w:pPr>
            <w:r>
              <w:rPr>
                <w:rFonts w:ascii="Times New Roman" w:hAnsi="Times New Roman" w:eastAsia="等线" w:cs="Times New Roman"/>
                <w:b/>
                <w:bCs/>
                <w:color w:val="000000"/>
                <w:sz w:val="21"/>
                <w:szCs w:val="21"/>
                <w:lang w:bidi="ar"/>
              </w:rPr>
              <w:t>21200</w:t>
            </w:r>
          </w:p>
        </w:tc>
      </w:tr>
      <w:tr w14:paraId="705549F7">
        <w:tblPrEx>
          <w:tblCellMar>
            <w:top w:w="0" w:type="dxa"/>
            <w:left w:w="108" w:type="dxa"/>
            <w:bottom w:w="0" w:type="dxa"/>
            <w:right w:w="108" w:type="dxa"/>
          </w:tblCellMar>
        </w:tblPrEx>
        <w:trPr>
          <w:trHeight w:val="608" w:hRule="atLeast"/>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0C66F7C">
            <w:pPr>
              <w:spacing w:line="240" w:lineRule="auto"/>
              <w:jc w:val="center"/>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11</w:t>
            </w:r>
          </w:p>
        </w:tc>
        <w:tc>
          <w:tcPr>
            <w:tcW w:w="861" w:type="pct"/>
            <w:tcBorders>
              <w:top w:val="nil"/>
              <w:left w:val="nil"/>
              <w:bottom w:val="single" w:color="auto" w:sz="4" w:space="0"/>
              <w:right w:val="single" w:color="auto" w:sz="4" w:space="0"/>
            </w:tcBorders>
            <w:shd w:val="clear" w:color="auto" w:fill="auto"/>
            <w:vAlign w:val="center"/>
          </w:tcPr>
          <w:p w14:paraId="7CA6B6DD">
            <w:pPr>
              <w:spacing w:line="240" w:lineRule="auto"/>
              <w:jc w:val="center"/>
              <w:textAlignment w:val="center"/>
              <w:rPr>
                <w:rFonts w:ascii="仿宋" w:hAnsi="仿宋" w:eastAsia="仿宋" w:cs="仿宋"/>
                <w:sz w:val="28"/>
                <w:szCs w:val="28"/>
              </w:rPr>
            </w:pPr>
            <w:r>
              <w:rPr>
                <w:rFonts w:hint="eastAsia" w:ascii="仿宋" w:hAnsi="仿宋" w:eastAsia="仿宋" w:cs="仿宋"/>
                <w:color w:val="000000"/>
                <w:sz w:val="28"/>
                <w:szCs w:val="28"/>
                <w:lang w:bidi="ar"/>
              </w:rPr>
              <w:t>ATS</w:t>
            </w:r>
          </w:p>
        </w:tc>
        <w:tc>
          <w:tcPr>
            <w:tcW w:w="2584" w:type="pct"/>
            <w:tcBorders>
              <w:top w:val="nil"/>
              <w:left w:val="nil"/>
              <w:bottom w:val="single" w:color="auto" w:sz="4" w:space="0"/>
              <w:right w:val="single" w:color="auto" w:sz="4" w:space="0"/>
            </w:tcBorders>
            <w:shd w:val="clear" w:color="auto" w:fill="auto"/>
            <w:vAlign w:val="center"/>
          </w:tcPr>
          <w:p w14:paraId="56A395B2">
            <w:pPr>
              <w:spacing w:line="240" w:lineRule="auto"/>
              <w:textAlignment w:val="center"/>
              <w:rPr>
                <w:rFonts w:ascii="仿宋" w:hAnsi="仿宋" w:eastAsia="仿宋" w:cs="仿宋"/>
                <w:sz w:val="28"/>
                <w:szCs w:val="28"/>
              </w:rPr>
            </w:pPr>
            <w:r>
              <w:rPr>
                <w:rFonts w:hint="eastAsia" w:ascii="仿宋" w:hAnsi="仿宋" w:eastAsia="仿宋" w:cs="仿宋"/>
                <w:color w:val="000000"/>
                <w:sz w:val="28"/>
                <w:szCs w:val="28"/>
                <w:lang w:bidi="ar"/>
              </w:rPr>
              <w:t>EATS16N + 网卡</w:t>
            </w:r>
          </w:p>
        </w:tc>
        <w:tc>
          <w:tcPr>
            <w:tcW w:w="256" w:type="pct"/>
            <w:tcBorders>
              <w:top w:val="nil"/>
              <w:left w:val="nil"/>
              <w:bottom w:val="single" w:color="auto" w:sz="4" w:space="0"/>
              <w:right w:val="single" w:color="auto" w:sz="4" w:space="0"/>
            </w:tcBorders>
            <w:shd w:val="clear" w:color="auto" w:fill="auto"/>
            <w:noWrap/>
            <w:vAlign w:val="center"/>
          </w:tcPr>
          <w:p w14:paraId="68461C4C">
            <w:pPr>
              <w:spacing w:line="240" w:lineRule="auto"/>
              <w:jc w:val="both"/>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2</w:t>
            </w:r>
          </w:p>
        </w:tc>
        <w:tc>
          <w:tcPr>
            <w:tcW w:w="258" w:type="pct"/>
            <w:tcBorders>
              <w:top w:val="nil"/>
              <w:left w:val="nil"/>
              <w:bottom w:val="single" w:color="auto" w:sz="4" w:space="0"/>
              <w:right w:val="single" w:color="auto" w:sz="4" w:space="0"/>
            </w:tcBorders>
            <w:shd w:val="clear" w:color="auto" w:fill="auto"/>
            <w:vAlign w:val="center"/>
          </w:tcPr>
          <w:p w14:paraId="43C4079C">
            <w:pPr>
              <w:spacing w:line="240" w:lineRule="auto"/>
              <w:jc w:val="both"/>
              <w:textAlignment w:val="center"/>
              <w:rPr>
                <w:rFonts w:ascii="仿宋" w:hAnsi="仿宋" w:eastAsia="仿宋" w:cs="仿宋"/>
                <w:sz w:val="28"/>
                <w:szCs w:val="28"/>
              </w:rPr>
            </w:pPr>
            <w:r>
              <w:rPr>
                <w:rFonts w:hint="eastAsia" w:ascii="仿宋" w:hAnsi="仿宋" w:eastAsia="仿宋" w:cs="仿宋"/>
                <w:color w:val="000000"/>
                <w:sz w:val="28"/>
                <w:szCs w:val="28"/>
                <w:lang w:bidi="ar"/>
              </w:rPr>
              <w:t>套</w:t>
            </w:r>
          </w:p>
        </w:tc>
        <w:tc>
          <w:tcPr>
            <w:tcW w:w="684" w:type="pct"/>
            <w:tcBorders>
              <w:top w:val="nil"/>
              <w:left w:val="nil"/>
              <w:bottom w:val="single" w:color="auto" w:sz="4" w:space="0"/>
              <w:right w:val="single" w:color="auto" w:sz="4" w:space="0"/>
            </w:tcBorders>
            <w:shd w:val="clear" w:color="auto" w:fill="auto"/>
            <w:vAlign w:val="center"/>
          </w:tcPr>
          <w:p w14:paraId="71163413">
            <w:pPr>
              <w:jc w:val="center"/>
              <w:textAlignment w:val="center"/>
              <w:rPr>
                <w:rFonts w:ascii="Times New Roman" w:hAnsi="Times New Roman" w:eastAsia="仿宋" w:cs="Times New Roman"/>
                <w:color w:val="000000"/>
                <w:sz w:val="21"/>
                <w:szCs w:val="21"/>
                <w:lang w:bidi="ar"/>
              </w:rPr>
            </w:pPr>
            <w:r>
              <w:rPr>
                <w:rFonts w:ascii="Times New Roman" w:hAnsi="Times New Roman" w:eastAsia="等线" w:cs="Times New Roman"/>
                <w:b/>
                <w:bCs/>
                <w:color w:val="000000"/>
                <w:sz w:val="21"/>
                <w:szCs w:val="21"/>
                <w:lang w:bidi="ar"/>
              </w:rPr>
              <w:t>6000</w:t>
            </w:r>
          </w:p>
        </w:tc>
      </w:tr>
      <w:tr w14:paraId="2716795E">
        <w:tblPrEx>
          <w:tblCellMar>
            <w:top w:w="0" w:type="dxa"/>
            <w:left w:w="108" w:type="dxa"/>
            <w:bottom w:w="0" w:type="dxa"/>
            <w:right w:w="108" w:type="dxa"/>
          </w:tblCellMar>
        </w:tblPrEx>
        <w:trPr>
          <w:trHeight w:val="1851" w:hRule="atLeast"/>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D1869E0">
            <w:pPr>
              <w:spacing w:line="240" w:lineRule="auto"/>
              <w:jc w:val="center"/>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12</w:t>
            </w:r>
          </w:p>
        </w:tc>
        <w:tc>
          <w:tcPr>
            <w:tcW w:w="861" w:type="pct"/>
            <w:tcBorders>
              <w:top w:val="nil"/>
              <w:left w:val="nil"/>
              <w:bottom w:val="single" w:color="auto" w:sz="4" w:space="0"/>
              <w:right w:val="single" w:color="auto" w:sz="4" w:space="0"/>
            </w:tcBorders>
            <w:shd w:val="clear" w:color="auto" w:fill="auto"/>
            <w:vAlign w:val="center"/>
          </w:tcPr>
          <w:p w14:paraId="676200A0">
            <w:pPr>
              <w:spacing w:line="240" w:lineRule="auto"/>
              <w:jc w:val="center"/>
              <w:textAlignment w:val="center"/>
              <w:rPr>
                <w:rFonts w:ascii="仿宋" w:hAnsi="仿宋" w:eastAsia="仿宋" w:cs="仿宋"/>
                <w:sz w:val="28"/>
                <w:szCs w:val="28"/>
              </w:rPr>
            </w:pPr>
            <w:r>
              <w:rPr>
                <w:rFonts w:hint="eastAsia" w:ascii="仿宋" w:hAnsi="仿宋" w:eastAsia="仿宋" w:cs="仿宋"/>
                <w:color w:val="000000"/>
                <w:sz w:val="28"/>
                <w:szCs w:val="28"/>
                <w:lang w:bidi="ar"/>
              </w:rPr>
              <w:t>网络综合布线</w:t>
            </w:r>
          </w:p>
        </w:tc>
        <w:tc>
          <w:tcPr>
            <w:tcW w:w="2584" w:type="pct"/>
            <w:tcBorders>
              <w:top w:val="nil"/>
              <w:left w:val="nil"/>
              <w:bottom w:val="single" w:color="auto" w:sz="4" w:space="0"/>
              <w:right w:val="single" w:color="auto" w:sz="4" w:space="0"/>
            </w:tcBorders>
            <w:shd w:val="clear" w:color="auto" w:fill="auto"/>
            <w:vAlign w:val="center"/>
          </w:tcPr>
          <w:p w14:paraId="4C9E2437">
            <w:pPr>
              <w:spacing w:line="240" w:lineRule="auto"/>
              <w:textAlignment w:val="center"/>
              <w:rPr>
                <w:rFonts w:ascii="仿宋" w:hAnsi="仿宋" w:eastAsia="仿宋" w:cs="仿宋"/>
                <w:sz w:val="28"/>
                <w:szCs w:val="28"/>
              </w:rPr>
            </w:pPr>
            <w:r>
              <w:rPr>
                <w:rFonts w:hint="eastAsia" w:ascii="仿宋" w:hAnsi="仿宋" w:eastAsia="仿宋" w:cs="仿宋"/>
                <w:color w:val="000000"/>
                <w:sz w:val="28"/>
                <w:szCs w:val="28"/>
                <w:lang w:bidi="ar"/>
              </w:rPr>
              <w:t>所有网线符合 CAT6A标准，交换机数据跳线使用 20公分超短跳线。</w:t>
            </w:r>
            <w:r>
              <w:rPr>
                <w:rFonts w:hint="eastAsia" w:ascii="仿宋" w:hAnsi="仿宋" w:eastAsia="仿宋" w:cs="仿宋"/>
                <w:color w:val="000000"/>
                <w:sz w:val="28"/>
                <w:szCs w:val="28"/>
                <w:lang w:bidi="ar"/>
              </w:rPr>
              <w:br w:type="textWrapping"/>
            </w:r>
            <w:r>
              <w:rPr>
                <w:rFonts w:hint="eastAsia" w:ascii="仿宋" w:hAnsi="仿宋" w:eastAsia="仿宋" w:cs="仿宋"/>
                <w:color w:val="000000"/>
                <w:sz w:val="28"/>
                <w:szCs w:val="28"/>
                <w:lang w:bidi="ar"/>
              </w:rPr>
              <w:t>网线与端口超过80米的情况下，需新增小机柜分支</w:t>
            </w:r>
          </w:p>
        </w:tc>
        <w:tc>
          <w:tcPr>
            <w:tcW w:w="256" w:type="pct"/>
            <w:tcBorders>
              <w:top w:val="nil"/>
              <w:left w:val="nil"/>
              <w:bottom w:val="single" w:color="auto" w:sz="4" w:space="0"/>
              <w:right w:val="single" w:color="auto" w:sz="4" w:space="0"/>
            </w:tcBorders>
            <w:shd w:val="clear" w:color="auto" w:fill="auto"/>
            <w:noWrap/>
            <w:vAlign w:val="center"/>
          </w:tcPr>
          <w:p w14:paraId="11DA08EE">
            <w:pPr>
              <w:spacing w:line="240" w:lineRule="auto"/>
              <w:jc w:val="both"/>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1</w:t>
            </w:r>
          </w:p>
        </w:tc>
        <w:tc>
          <w:tcPr>
            <w:tcW w:w="258" w:type="pct"/>
            <w:tcBorders>
              <w:top w:val="nil"/>
              <w:left w:val="nil"/>
              <w:bottom w:val="single" w:color="auto" w:sz="4" w:space="0"/>
              <w:right w:val="single" w:color="auto" w:sz="4" w:space="0"/>
            </w:tcBorders>
            <w:shd w:val="clear" w:color="auto" w:fill="auto"/>
            <w:vAlign w:val="center"/>
          </w:tcPr>
          <w:p w14:paraId="1EEF8A18">
            <w:pPr>
              <w:spacing w:line="240" w:lineRule="auto"/>
              <w:jc w:val="both"/>
              <w:textAlignment w:val="center"/>
              <w:rPr>
                <w:rFonts w:ascii="仿宋" w:hAnsi="仿宋" w:eastAsia="仿宋" w:cs="仿宋"/>
                <w:sz w:val="28"/>
                <w:szCs w:val="28"/>
              </w:rPr>
            </w:pPr>
            <w:r>
              <w:rPr>
                <w:rFonts w:hint="eastAsia" w:ascii="仿宋" w:hAnsi="仿宋" w:eastAsia="仿宋" w:cs="仿宋"/>
                <w:color w:val="000000"/>
                <w:sz w:val="28"/>
                <w:szCs w:val="28"/>
                <w:lang w:bidi="ar"/>
              </w:rPr>
              <w:t>套</w:t>
            </w:r>
          </w:p>
        </w:tc>
        <w:tc>
          <w:tcPr>
            <w:tcW w:w="684" w:type="pct"/>
            <w:tcBorders>
              <w:top w:val="nil"/>
              <w:left w:val="nil"/>
              <w:bottom w:val="single" w:color="auto" w:sz="4" w:space="0"/>
              <w:right w:val="single" w:color="auto" w:sz="4" w:space="0"/>
            </w:tcBorders>
            <w:shd w:val="clear" w:color="auto" w:fill="auto"/>
            <w:vAlign w:val="center"/>
          </w:tcPr>
          <w:p w14:paraId="021CDACC">
            <w:pPr>
              <w:jc w:val="center"/>
              <w:textAlignment w:val="center"/>
              <w:rPr>
                <w:rFonts w:ascii="Times New Roman" w:hAnsi="Times New Roman" w:eastAsia="仿宋" w:cs="Times New Roman"/>
                <w:color w:val="000000"/>
                <w:sz w:val="21"/>
                <w:szCs w:val="21"/>
                <w:lang w:bidi="ar"/>
              </w:rPr>
            </w:pPr>
            <w:r>
              <w:rPr>
                <w:rFonts w:ascii="Times New Roman" w:hAnsi="Times New Roman" w:eastAsia="等线" w:cs="Times New Roman"/>
                <w:b/>
                <w:bCs/>
                <w:color w:val="000000"/>
                <w:sz w:val="21"/>
                <w:szCs w:val="21"/>
                <w:lang w:bidi="ar"/>
              </w:rPr>
              <w:t>350000</w:t>
            </w:r>
          </w:p>
        </w:tc>
      </w:tr>
      <w:tr w14:paraId="4AC2B73F">
        <w:tblPrEx>
          <w:tblCellMar>
            <w:top w:w="0" w:type="dxa"/>
            <w:left w:w="108" w:type="dxa"/>
            <w:bottom w:w="0" w:type="dxa"/>
            <w:right w:w="108" w:type="dxa"/>
          </w:tblCellMar>
        </w:tblPrEx>
        <w:trPr>
          <w:trHeight w:val="2265" w:hRule="atLeast"/>
        </w:trPr>
        <w:tc>
          <w:tcPr>
            <w:tcW w:w="354" w:type="pct"/>
            <w:tcBorders>
              <w:top w:val="nil"/>
              <w:left w:val="single" w:color="auto" w:sz="4" w:space="0"/>
              <w:bottom w:val="single" w:color="auto" w:sz="4" w:space="0"/>
              <w:right w:val="single" w:color="auto" w:sz="4" w:space="0"/>
            </w:tcBorders>
            <w:shd w:val="clear" w:color="auto" w:fill="auto"/>
            <w:noWrap/>
            <w:vAlign w:val="center"/>
          </w:tcPr>
          <w:p w14:paraId="42C590BF">
            <w:pPr>
              <w:spacing w:line="240" w:lineRule="auto"/>
              <w:jc w:val="center"/>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13</w:t>
            </w:r>
          </w:p>
        </w:tc>
        <w:tc>
          <w:tcPr>
            <w:tcW w:w="861" w:type="pct"/>
            <w:tcBorders>
              <w:top w:val="nil"/>
              <w:left w:val="nil"/>
              <w:bottom w:val="single" w:color="auto" w:sz="4" w:space="0"/>
              <w:right w:val="single" w:color="auto" w:sz="4" w:space="0"/>
            </w:tcBorders>
            <w:shd w:val="clear" w:color="auto" w:fill="auto"/>
            <w:vAlign w:val="center"/>
          </w:tcPr>
          <w:p w14:paraId="3AB0FB25">
            <w:pPr>
              <w:spacing w:line="240" w:lineRule="auto"/>
              <w:jc w:val="center"/>
              <w:textAlignment w:val="center"/>
              <w:rPr>
                <w:rFonts w:ascii="仿宋" w:hAnsi="仿宋" w:eastAsia="仿宋" w:cs="仿宋"/>
                <w:sz w:val="28"/>
                <w:szCs w:val="28"/>
              </w:rPr>
            </w:pPr>
            <w:r>
              <w:rPr>
                <w:rFonts w:hint="eastAsia" w:ascii="仿宋" w:hAnsi="仿宋" w:eastAsia="仿宋" w:cs="仿宋"/>
                <w:color w:val="000000"/>
                <w:sz w:val="28"/>
                <w:szCs w:val="28"/>
                <w:lang w:bidi="ar"/>
              </w:rPr>
              <w:t>Windows Server 2022 License Package</w:t>
            </w:r>
          </w:p>
        </w:tc>
        <w:tc>
          <w:tcPr>
            <w:tcW w:w="2584" w:type="pct"/>
            <w:tcBorders>
              <w:top w:val="nil"/>
              <w:left w:val="nil"/>
              <w:bottom w:val="single" w:color="auto" w:sz="4" w:space="0"/>
              <w:right w:val="single" w:color="auto" w:sz="4" w:space="0"/>
            </w:tcBorders>
            <w:shd w:val="clear" w:color="auto" w:fill="auto"/>
            <w:vAlign w:val="center"/>
          </w:tcPr>
          <w:p w14:paraId="7B83D938">
            <w:pPr>
              <w:spacing w:line="240" w:lineRule="auto"/>
              <w:textAlignment w:val="center"/>
              <w:rPr>
                <w:rFonts w:ascii="仿宋" w:hAnsi="仿宋" w:eastAsia="仿宋" w:cs="仿宋"/>
                <w:sz w:val="28"/>
                <w:szCs w:val="28"/>
              </w:rPr>
            </w:pPr>
            <w:r>
              <w:rPr>
                <w:rFonts w:hint="eastAsia" w:ascii="仿宋" w:hAnsi="仿宋" w:eastAsia="仿宋" w:cs="仿宋"/>
                <w:color w:val="000000"/>
                <w:sz w:val="28"/>
                <w:szCs w:val="28"/>
                <w:lang w:bidi="ar"/>
              </w:rPr>
              <w:t>配套服务器购买Windows server 2022 企业版，独立Windows 虚拟机 （Vsphere 平台下）</w:t>
            </w:r>
          </w:p>
        </w:tc>
        <w:tc>
          <w:tcPr>
            <w:tcW w:w="256" w:type="pct"/>
            <w:tcBorders>
              <w:top w:val="nil"/>
              <w:left w:val="nil"/>
              <w:bottom w:val="single" w:color="auto" w:sz="4" w:space="0"/>
              <w:right w:val="single" w:color="auto" w:sz="4" w:space="0"/>
            </w:tcBorders>
            <w:shd w:val="clear" w:color="auto" w:fill="auto"/>
            <w:noWrap/>
            <w:vAlign w:val="center"/>
          </w:tcPr>
          <w:p w14:paraId="5EF112F9">
            <w:pPr>
              <w:spacing w:line="240" w:lineRule="auto"/>
              <w:jc w:val="both"/>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15</w:t>
            </w:r>
          </w:p>
        </w:tc>
        <w:tc>
          <w:tcPr>
            <w:tcW w:w="258" w:type="pct"/>
            <w:tcBorders>
              <w:top w:val="nil"/>
              <w:left w:val="nil"/>
              <w:bottom w:val="single" w:color="auto" w:sz="4" w:space="0"/>
              <w:right w:val="single" w:color="auto" w:sz="4" w:space="0"/>
            </w:tcBorders>
            <w:shd w:val="clear" w:color="auto" w:fill="auto"/>
            <w:vAlign w:val="center"/>
          </w:tcPr>
          <w:p w14:paraId="66BF806D">
            <w:pPr>
              <w:spacing w:line="240" w:lineRule="auto"/>
              <w:jc w:val="both"/>
              <w:textAlignment w:val="center"/>
              <w:rPr>
                <w:rFonts w:ascii="仿宋" w:hAnsi="仿宋" w:eastAsia="仿宋" w:cs="仿宋"/>
                <w:sz w:val="28"/>
                <w:szCs w:val="28"/>
              </w:rPr>
            </w:pPr>
            <w:r>
              <w:rPr>
                <w:rFonts w:hint="eastAsia" w:ascii="仿宋" w:hAnsi="仿宋" w:eastAsia="仿宋" w:cs="仿宋"/>
                <w:color w:val="000000"/>
                <w:sz w:val="28"/>
                <w:szCs w:val="28"/>
                <w:lang w:bidi="ar"/>
              </w:rPr>
              <w:t>套</w:t>
            </w:r>
          </w:p>
        </w:tc>
        <w:tc>
          <w:tcPr>
            <w:tcW w:w="684" w:type="pct"/>
            <w:tcBorders>
              <w:top w:val="nil"/>
              <w:left w:val="nil"/>
              <w:bottom w:val="single" w:color="auto" w:sz="4" w:space="0"/>
              <w:right w:val="single" w:color="auto" w:sz="4" w:space="0"/>
            </w:tcBorders>
            <w:shd w:val="clear" w:color="auto" w:fill="auto"/>
            <w:vAlign w:val="center"/>
          </w:tcPr>
          <w:p w14:paraId="630A7961">
            <w:pPr>
              <w:jc w:val="center"/>
              <w:textAlignment w:val="center"/>
              <w:rPr>
                <w:rFonts w:ascii="Times New Roman" w:hAnsi="Times New Roman" w:eastAsia="仿宋" w:cs="Times New Roman"/>
                <w:color w:val="000000"/>
                <w:sz w:val="21"/>
                <w:szCs w:val="21"/>
                <w:lang w:bidi="ar"/>
              </w:rPr>
            </w:pPr>
            <w:r>
              <w:rPr>
                <w:rFonts w:ascii="Times New Roman" w:hAnsi="Times New Roman" w:eastAsia="等线" w:cs="Times New Roman"/>
                <w:b/>
                <w:bCs/>
                <w:color w:val="000000"/>
                <w:sz w:val="21"/>
                <w:szCs w:val="21"/>
                <w:lang w:bidi="ar"/>
              </w:rPr>
              <w:t>13000</w:t>
            </w:r>
          </w:p>
        </w:tc>
      </w:tr>
      <w:tr w14:paraId="0FD85326">
        <w:tblPrEx>
          <w:tblCellMar>
            <w:top w:w="0" w:type="dxa"/>
            <w:left w:w="108" w:type="dxa"/>
            <w:bottom w:w="0" w:type="dxa"/>
            <w:right w:w="108" w:type="dxa"/>
          </w:tblCellMar>
        </w:tblPrEx>
        <w:trPr>
          <w:trHeight w:val="1437" w:hRule="atLeast"/>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2F5A34C">
            <w:pPr>
              <w:spacing w:line="240" w:lineRule="auto"/>
              <w:jc w:val="center"/>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14</w:t>
            </w:r>
          </w:p>
        </w:tc>
        <w:tc>
          <w:tcPr>
            <w:tcW w:w="861" w:type="pct"/>
            <w:tcBorders>
              <w:top w:val="nil"/>
              <w:left w:val="nil"/>
              <w:bottom w:val="single" w:color="auto" w:sz="4" w:space="0"/>
              <w:right w:val="single" w:color="auto" w:sz="4" w:space="0"/>
            </w:tcBorders>
            <w:shd w:val="clear" w:color="auto" w:fill="auto"/>
            <w:vAlign w:val="center"/>
          </w:tcPr>
          <w:p w14:paraId="50F30D58">
            <w:pPr>
              <w:spacing w:line="240" w:lineRule="auto"/>
              <w:jc w:val="center"/>
              <w:textAlignment w:val="center"/>
              <w:rPr>
                <w:rFonts w:ascii="仿宋" w:hAnsi="仿宋" w:eastAsia="仿宋" w:cs="仿宋"/>
                <w:sz w:val="28"/>
                <w:szCs w:val="28"/>
              </w:rPr>
            </w:pPr>
            <w:r>
              <w:rPr>
                <w:rFonts w:hint="eastAsia" w:ascii="仿宋" w:hAnsi="仿宋" w:eastAsia="仿宋" w:cs="仿宋"/>
                <w:color w:val="000000"/>
                <w:sz w:val="28"/>
                <w:szCs w:val="28"/>
                <w:lang w:bidi="ar"/>
              </w:rPr>
              <w:t>Redhat Linux Server</w:t>
            </w:r>
          </w:p>
        </w:tc>
        <w:tc>
          <w:tcPr>
            <w:tcW w:w="2584" w:type="pct"/>
            <w:tcBorders>
              <w:top w:val="nil"/>
              <w:left w:val="nil"/>
              <w:bottom w:val="single" w:color="auto" w:sz="4" w:space="0"/>
              <w:right w:val="single" w:color="auto" w:sz="4" w:space="0"/>
            </w:tcBorders>
            <w:shd w:val="clear" w:color="auto" w:fill="auto"/>
            <w:vAlign w:val="center"/>
          </w:tcPr>
          <w:p w14:paraId="04E93DEE">
            <w:pPr>
              <w:spacing w:line="240" w:lineRule="auto"/>
              <w:textAlignment w:val="center"/>
              <w:rPr>
                <w:rFonts w:ascii="仿宋" w:hAnsi="仿宋" w:eastAsia="仿宋" w:cs="仿宋"/>
                <w:sz w:val="28"/>
                <w:szCs w:val="28"/>
              </w:rPr>
            </w:pPr>
            <w:r>
              <w:rPr>
                <w:rFonts w:hint="eastAsia" w:ascii="仿宋" w:hAnsi="仿宋" w:eastAsia="仿宋" w:cs="仿宋"/>
                <w:color w:val="000000"/>
                <w:sz w:val="28"/>
                <w:szCs w:val="28"/>
                <w:lang w:bidi="ar"/>
              </w:rPr>
              <w:t>服务器操作系统</w:t>
            </w:r>
          </w:p>
        </w:tc>
        <w:tc>
          <w:tcPr>
            <w:tcW w:w="256" w:type="pct"/>
            <w:tcBorders>
              <w:top w:val="nil"/>
              <w:left w:val="nil"/>
              <w:bottom w:val="single" w:color="auto" w:sz="4" w:space="0"/>
              <w:right w:val="single" w:color="auto" w:sz="4" w:space="0"/>
            </w:tcBorders>
            <w:shd w:val="clear" w:color="auto" w:fill="auto"/>
            <w:noWrap/>
            <w:vAlign w:val="center"/>
          </w:tcPr>
          <w:p w14:paraId="4E3255B5">
            <w:pPr>
              <w:spacing w:line="240" w:lineRule="auto"/>
              <w:jc w:val="both"/>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20</w:t>
            </w:r>
          </w:p>
        </w:tc>
        <w:tc>
          <w:tcPr>
            <w:tcW w:w="258" w:type="pct"/>
            <w:tcBorders>
              <w:top w:val="nil"/>
              <w:left w:val="nil"/>
              <w:bottom w:val="single" w:color="auto" w:sz="4" w:space="0"/>
              <w:right w:val="single" w:color="auto" w:sz="4" w:space="0"/>
            </w:tcBorders>
            <w:shd w:val="clear" w:color="auto" w:fill="auto"/>
            <w:vAlign w:val="center"/>
          </w:tcPr>
          <w:p w14:paraId="5E3F38A1">
            <w:pPr>
              <w:spacing w:line="240" w:lineRule="auto"/>
              <w:jc w:val="both"/>
              <w:textAlignment w:val="center"/>
              <w:rPr>
                <w:rFonts w:ascii="仿宋" w:hAnsi="仿宋" w:eastAsia="仿宋" w:cs="仿宋"/>
                <w:sz w:val="28"/>
                <w:szCs w:val="28"/>
              </w:rPr>
            </w:pPr>
            <w:r>
              <w:rPr>
                <w:rFonts w:hint="eastAsia" w:ascii="仿宋" w:hAnsi="仿宋" w:eastAsia="仿宋" w:cs="仿宋"/>
                <w:color w:val="000000"/>
                <w:sz w:val="28"/>
                <w:szCs w:val="28"/>
                <w:lang w:bidi="ar"/>
              </w:rPr>
              <w:t>套</w:t>
            </w:r>
          </w:p>
        </w:tc>
        <w:tc>
          <w:tcPr>
            <w:tcW w:w="684" w:type="pct"/>
            <w:tcBorders>
              <w:top w:val="nil"/>
              <w:left w:val="nil"/>
              <w:bottom w:val="single" w:color="auto" w:sz="4" w:space="0"/>
              <w:right w:val="single" w:color="auto" w:sz="4" w:space="0"/>
            </w:tcBorders>
            <w:shd w:val="clear" w:color="auto" w:fill="auto"/>
            <w:vAlign w:val="center"/>
          </w:tcPr>
          <w:p w14:paraId="352CDF78">
            <w:pPr>
              <w:jc w:val="center"/>
              <w:textAlignment w:val="center"/>
              <w:rPr>
                <w:rFonts w:ascii="Times New Roman" w:hAnsi="Times New Roman" w:eastAsia="仿宋" w:cs="Times New Roman"/>
                <w:color w:val="000000"/>
                <w:sz w:val="21"/>
                <w:szCs w:val="21"/>
                <w:lang w:bidi="ar"/>
              </w:rPr>
            </w:pPr>
            <w:r>
              <w:rPr>
                <w:rFonts w:ascii="Times New Roman" w:hAnsi="Times New Roman" w:eastAsia="等线" w:cs="Times New Roman"/>
                <w:b/>
                <w:bCs/>
                <w:color w:val="000000"/>
                <w:sz w:val="21"/>
                <w:szCs w:val="21"/>
                <w:lang w:bidi="ar"/>
              </w:rPr>
              <w:t>8000</w:t>
            </w:r>
          </w:p>
        </w:tc>
      </w:tr>
      <w:tr w14:paraId="2E44E312">
        <w:tblPrEx>
          <w:tblCellMar>
            <w:top w:w="0" w:type="dxa"/>
            <w:left w:w="108" w:type="dxa"/>
            <w:bottom w:w="0" w:type="dxa"/>
            <w:right w:w="108" w:type="dxa"/>
          </w:tblCellMar>
        </w:tblPrEx>
        <w:trPr>
          <w:trHeight w:val="608" w:hRule="atLeast"/>
        </w:trPr>
        <w:tc>
          <w:tcPr>
            <w:tcW w:w="354" w:type="pct"/>
            <w:tcBorders>
              <w:top w:val="nil"/>
              <w:left w:val="single" w:color="auto" w:sz="4" w:space="0"/>
              <w:bottom w:val="single" w:color="auto" w:sz="4" w:space="0"/>
              <w:right w:val="single" w:color="auto" w:sz="4" w:space="0"/>
            </w:tcBorders>
            <w:shd w:val="clear" w:color="auto" w:fill="auto"/>
            <w:noWrap/>
            <w:vAlign w:val="center"/>
          </w:tcPr>
          <w:p w14:paraId="2D876E83">
            <w:pPr>
              <w:spacing w:line="240" w:lineRule="auto"/>
              <w:jc w:val="center"/>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15</w:t>
            </w:r>
          </w:p>
        </w:tc>
        <w:tc>
          <w:tcPr>
            <w:tcW w:w="861" w:type="pct"/>
            <w:tcBorders>
              <w:top w:val="nil"/>
              <w:left w:val="nil"/>
              <w:bottom w:val="single" w:color="auto" w:sz="4" w:space="0"/>
              <w:right w:val="single" w:color="auto" w:sz="4" w:space="0"/>
            </w:tcBorders>
            <w:shd w:val="clear" w:color="auto" w:fill="auto"/>
            <w:vAlign w:val="center"/>
          </w:tcPr>
          <w:p w14:paraId="59A19BE4">
            <w:pPr>
              <w:spacing w:line="240" w:lineRule="auto"/>
              <w:jc w:val="center"/>
              <w:textAlignment w:val="center"/>
              <w:rPr>
                <w:rFonts w:ascii="仿宋" w:hAnsi="仿宋" w:eastAsia="仿宋" w:cs="仿宋"/>
                <w:sz w:val="28"/>
                <w:szCs w:val="28"/>
              </w:rPr>
            </w:pPr>
            <w:r>
              <w:rPr>
                <w:rFonts w:hint="eastAsia" w:ascii="仿宋" w:hAnsi="仿宋" w:eastAsia="仿宋" w:cs="仿宋"/>
                <w:color w:val="000000"/>
                <w:sz w:val="28"/>
                <w:szCs w:val="28"/>
                <w:lang w:bidi="ar"/>
              </w:rPr>
              <w:t>Oracle</w:t>
            </w:r>
          </w:p>
        </w:tc>
        <w:tc>
          <w:tcPr>
            <w:tcW w:w="2584" w:type="pct"/>
            <w:tcBorders>
              <w:top w:val="nil"/>
              <w:left w:val="nil"/>
              <w:bottom w:val="single" w:color="auto" w:sz="4" w:space="0"/>
              <w:right w:val="single" w:color="auto" w:sz="4" w:space="0"/>
            </w:tcBorders>
            <w:shd w:val="clear" w:color="auto" w:fill="auto"/>
            <w:vAlign w:val="center"/>
          </w:tcPr>
          <w:p w14:paraId="4C3A9539">
            <w:pPr>
              <w:spacing w:line="240" w:lineRule="auto"/>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数据库系统 19C</w:t>
            </w:r>
          </w:p>
        </w:tc>
        <w:tc>
          <w:tcPr>
            <w:tcW w:w="256" w:type="pct"/>
            <w:tcBorders>
              <w:top w:val="nil"/>
              <w:left w:val="nil"/>
              <w:bottom w:val="single" w:color="auto" w:sz="4" w:space="0"/>
              <w:right w:val="single" w:color="auto" w:sz="4" w:space="0"/>
            </w:tcBorders>
            <w:shd w:val="clear" w:color="auto" w:fill="auto"/>
            <w:noWrap/>
            <w:vAlign w:val="center"/>
          </w:tcPr>
          <w:p w14:paraId="72A2FDB4">
            <w:pPr>
              <w:spacing w:line="240" w:lineRule="auto"/>
              <w:jc w:val="both"/>
              <w:textAlignment w:val="center"/>
              <w:rPr>
                <w:rFonts w:ascii="仿宋" w:hAnsi="仿宋" w:eastAsia="仿宋" w:cs="仿宋"/>
                <w:color w:val="000000"/>
                <w:sz w:val="28"/>
                <w:szCs w:val="28"/>
              </w:rPr>
            </w:pPr>
            <w:r>
              <w:rPr>
                <w:rFonts w:hint="eastAsia" w:ascii="仿宋" w:hAnsi="仿宋" w:eastAsia="仿宋" w:cs="仿宋"/>
                <w:color w:val="000000"/>
                <w:sz w:val="28"/>
                <w:szCs w:val="28"/>
                <w:lang w:bidi="ar"/>
              </w:rPr>
              <w:t>6</w:t>
            </w:r>
          </w:p>
        </w:tc>
        <w:tc>
          <w:tcPr>
            <w:tcW w:w="258" w:type="pct"/>
            <w:tcBorders>
              <w:top w:val="nil"/>
              <w:left w:val="nil"/>
              <w:bottom w:val="single" w:color="auto" w:sz="4" w:space="0"/>
              <w:right w:val="single" w:color="auto" w:sz="4" w:space="0"/>
            </w:tcBorders>
            <w:shd w:val="clear" w:color="auto" w:fill="auto"/>
            <w:vAlign w:val="center"/>
          </w:tcPr>
          <w:p w14:paraId="58A2550C">
            <w:pPr>
              <w:spacing w:line="240" w:lineRule="auto"/>
              <w:jc w:val="both"/>
              <w:textAlignment w:val="center"/>
              <w:rPr>
                <w:rFonts w:ascii="仿宋" w:hAnsi="仿宋" w:eastAsia="仿宋" w:cs="仿宋"/>
                <w:sz w:val="28"/>
                <w:szCs w:val="28"/>
              </w:rPr>
            </w:pPr>
            <w:r>
              <w:rPr>
                <w:rFonts w:hint="eastAsia" w:ascii="仿宋" w:hAnsi="仿宋" w:eastAsia="仿宋" w:cs="仿宋"/>
                <w:color w:val="000000"/>
                <w:sz w:val="28"/>
                <w:szCs w:val="28"/>
                <w:lang w:bidi="ar"/>
              </w:rPr>
              <w:t>套</w:t>
            </w:r>
          </w:p>
        </w:tc>
        <w:tc>
          <w:tcPr>
            <w:tcW w:w="684" w:type="pct"/>
            <w:tcBorders>
              <w:top w:val="nil"/>
              <w:left w:val="nil"/>
              <w:bottom w:val="single" w:color="auto" w:sz="4" w:space="0"/>
              <w:right w:val="single" w:color="auto" w:sz="4" w:space="0"/>
            </w:tcBorders>
            <w:shd w:val="clear" w:color="auto" w:fill="auto"/>
            <w:vAlign w:val="center"/>
          </w:tcPr>
          <w:p w14:paraId="58FBA163">
            <w:pPr>
              <w:jc w:val="center"/>
              <w:textAlignment w:val="center"/>
              <w:rPr>
                <w:rFonts w:ascii="Times New Roman" w:hAnsi="Times New Roman" w:eastAsia="仿宋" w:cs="Times New Roman"/>
                <w:color w:val="000000"/>
                <w:sz w:val="21"/>
                <w:szCs w:val="21"/>
                <w:lang w:bidi="ar"/>
              </w:rPr>
            </w:pPr>
            <w:r>
              <w:rPr>
                <w:rFonts w:ascii="Times New Roman" w:hAnsi="Times New Roman" w:eastAsia="等线" w:cs="Times New Roman"/>
                <w:b/>
                <w:bCs/>
                <w:color w:val="000000"/>
                <w:sz w:val="21"/>
                <w:szCs w:val="21"/>
                <w:lang w:bidi="ar"/>
              </w:rPr>
              <w:t>155000</w:t>
            </w:r>
          </w:p>
        </w:tc>
      </w:tr>
      <w:tr w14:paraId="5B285CEF">
        <w:tblPrEx>
          <w:tblCellMar>
            <w:top w:w="0" w:type="dxa"/>
            <w:left w:w="108" w:type="dxa"/>
            <w:bottom w:w="0" w:type="dxa"/>
            <w:right w:w="108" w:type="dxa"/>
          </w:tblCellMar>
        </w:tblPrEx>
        <w:trPr>
          <w:trHeight w:val="1437" w:hRule="atLeast"/>
        </w:trPr>
        <w:tc>
          <w:tcPr>
            <w:tcW w:w="354" w:type="pct"/>
            <w:tcBorders>
              <w:top w:val="nil"/>
              <w:left w:val="single" w:color="auto" w:sz="4" w:space="0"/>
              <w:bottom w:val="single" w:color="auto" w:sz="4" w:space="0"/>
              <w:right w:val="single" w:color="auto" w:sz="4" w:space="0"/>
            </w:tcBorders>
            <w:shd w:val="clear" w:color="auto" w:fill="auto"/>
            <w:noWrap/>
            <w:vAlign w:val="center"/>
          </w:tcPr>
          <w:p w14:paraId="667075F8">
            <w:pPr>
              <w:spacing w:line="240" w:lineRule="auto"/>
              <w:jc w:val="center"/>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16</w:t>
            </w:r>
          </w:p>
        </w:tc>
        <w:tc>
          <w:tcPr>
            <w:tcW w:w="861" w:type="pct"/>
            <w:tcBorders>
              <w:top w:val="nil"/>
              <w:left w:val="nil"/>
              <w:bottom w:val="single" w:color="auto" w:sz="4" w:space="0"/>
              <w:right w:val="single" w:color="auto" w:sz="4" w:space="0"/>
            </w:tcBorders>
            <w:shd w:val="clear" w:color="auto" w:fill="auto"/>
            <w:noWrap/>
            <w:vAlign w:val="center"/>
          </w:tcPr>
          <w:p w14:paraId="11D6D14F">
            <w:pPr>
              <w:spacing w:line="240" w:lineRule="auto"/>
              <w:jc w:val="center"/>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Vmware虚拟化软件</w:t>
            </w:r>
          </w:p>
        </w:tc>
        <w:tc>
          <w:tcPr>
            <w:tcW w:w="2584" w:type="pct"/>
            <w:tcBorders>
              <w:top w:val="nil"/>
              <w:left w:val="nil"/>
              <w:bottom w:val="single" w:color="auto" w:sz="4" w:space="0"/>
              <w:right w:val="single" w:color="auto" w:sz="4" w:space="0"/>
            </w:tcBorders>
            <w:shd w:val="clear" w:color="auto" w:fill="auto"/>
            <w:vAlign w:val="center"/>
          </w:tcPr>
          <w:p w14:paraId="23C5B48F">
            <w:pPr>
              <w:spacing w:line="240" w:lineRule="auto"/>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VMware Cloud Foundation 包含每台主机64核心，每台主机38T vsan容量  总计8台主机的授权（订阅）</w:t>
            </w:r>
          </w:p>
        </w:tc>
        <w:tc>
          <w:tcPr>
            <w:tcW w:w="256" w:type="pct"/>
            <w:tcBorders>
              <w:top w:val="nil"/>
              <w:left w:val="nil"/>
              <w:bottom w:val="single" w:color="auto" w:sz="4" w:space="0"/>
              <w:right w:val="single" w:color="auto" w:sz="4" w:space="0"/>
            </w:tcBorders>
            <w:shd w:val="clear" w:color="auto" w:fill="auto"/>
            <w:noWrap/>
            <w:vAlign w:val="center"/>
          </w:tcPr>
          <w:p w14:paraId="5B75A722">
            <w:pPr>
              <w:spacing w:line="240" w:lineRule="auto"/>
              <w:jc w:val="both"/>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1</w:t>
            </w:r>
          </w:p>
        </w:tc>
        <w:tc>
          <w:tcPr>
            <w:tcW w:w="258" w:type="pct"/>
            <w:tcBorders>
              <w:top w:val="nil"/>
              <w:left w:val="nil"/>
              <w:bottom w:val="single" w:color="auto" w:sz="4" w:space="0"/>
              <w:right w:val="single" w:color="auto" w:sz="4" w:space="0"/>
            </w:tcBorders>
            <w:shd w:val="clear" w:color="auto" w:fill="auto"/>
            <w:noWrap/>
            <w:vAlign w:val="center"/>
          </w:tcPr>
          <w:p w14:paraId="6B94E6D6">
            <w:pPr>
              <w:spacing w:line="240" w:lineRule="auto"/>
              <w:jc w:val="both"/>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年</w:t>
            </w:r>
          </w:p>
        </w:tc>
        <w:tc>
          <w:tcPr>
            <w:tcW w:w="684" w:type="pct"/>
            <w:tcBorders>
              <w:top w:val="nil"/>
              <w:left w:val="nil"/>
              <w:bottom w:val="single" w:color="auto" w:sz="4" w:space="0"/>
              <w:right w:val="single" w:color="auto" w:sz="4" w:space="0"/>
            </w:tcBorders>
            <w:shd w:val="clear" w:color="auto" w:fill="auto"/>
            <w:noWrap/>
            <w:vAlign w:val="center"/>
          </w:tcPr>
          <w:p w14:paraId="725A0B0D">
            <w:pPr>
              <w:jc w:val="center"/>
              <w:textAlignment w:val="center"/>
              <w:rPr>
                <w:rFonts w:ascii="Times New Roman" w:hAnsi="Times New Roman" w:eastAsia="仿宋" w:cs="Times New Roman"/>
                <w:color w:val="0D0D0D"/>
                <w:sz w:val="21"/>
                <w:szCs w:val="21"/>
                <w:lang w:bidi="ar"/>
              </w:rPr>
            </w:pPr>
            <w:r>
              <w:rPr>
                <w:rFonts w:ascii="Times New Roman" w:hAnsi="Times New Roman" w:eastAsia="等线" w:cs="Times New Roman"/>
                <w:b/>
                <w:bCs/>
                <w:color w:val="000000"/>
                <w:sz w:val="21"/>
                <w:szCs w:val="21"/>
                <w:lang w:bidi="ar"/>
              </w:rPr>
              <w:t>1200000</w:t>
            </w:r>
          </w:p>
        </w:tc>
      </w:tr>
      <w:tr w14:paraId="12004525">
        <w:tblPrEx>
          <w:tblCellMar>
            <w:top w:w="0" w:type="dxa"/>
            <w:left w:w="108" w:type="dxa"/>
            <w:bottom w:w="0" w:type="dxa"/>
            <w:right w:w="108" w:type="dxa"/>
          </w:tblCellMar>
        </w:tblPrEx>
        <w:trPr>
          <w:trHeight w:val="1437" w:hRule="atLeast"/>
        </w:trPr>
        <w:tc>
          <w:tcPr>
            <w:tcW w:w="354" w:type="pct"/>
            <w:tcBorders>
              <w:top w:val="nil"/>
              <w:left w:val="single" w:color="auto" w:sz="4" w:space="0"/>
              <w:bottom w:val="single" w:color="auto" w:sz="4" w:space="0"/>
              <w:right w:val="single" w:color="auto" w:sz="4" w:space="0"/>
            </w:tcBorders>
            <w:shd w:val="clear" w:color="auto" w:fill="auto"/>
            <w:noWrap/>
            <w:vAlign w:val="center"/>
          </w:tcPr>
          <w:p w14:paraId="7B6E4AFB">
            <w:pPr>
              <w:spacing w:line="240" w:lineRule="auto"/>
              <w:jc w:val="center"/>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17</w:t>
            </w:r>
          </w:p>
        </w:tc>
        <w:tc>
          <w:tcPr>
            <w:tcW w:w="861" w:type="pct"/>
            <w:tcBorders>
              <w:top w:val="nil"/>
              <w:left w:val="nil"/>
              <w:bottom w:val="single" w:color="auto" w:sz="4" w:space="0"/>
              <w:right w:val="single" w:color="auto" w:sz="4" w:space="0"/>
            </w:tcBorders>
            <w:shd w:val="clear" w:color="auto" w:fill="auto"/>
            <w:vAlign w:val="center"/>
          </w:tcPr>
          <w:p w14:paraId="117E5B51">
            <w:pPr>
              <w:spacing w:line="240" w:lineRule="auto"/>
              <w:jc w:val="center"/>
              <w:textAlignment w:val="center"/>
              <w:rPr>
                <w:rFonts w:ascii="仿宋" w:hAnsi="仿宋" w:eastAsia="仿宋" w:cs="仿宋"/>
                <w:sz w:val="28"/>
                <w:szCs w:val="28"/>
              </w:rPr>
            </w:pPr>
            <w:r>
              <w:rPr>
                <w:rFonts w:hint="eastAsia" w:ascii="仿宋" w:hAnsi="仿宋" w:eastAsia="仿宋" w:cs="仿宋"/>
                <w:color w:val="000000"/>
                <w:sz w:val="28"/>
                <w:szCs w:val="28"/>
                <w:lang w:bidi="ar"/>
              </w:rPr>
              <w:t>堡垒机</w:t>
            </w:r>
          </w:p>
        </w:tc>
        <w:tc>
          <w:tcPr>
            <w:tcW w:w="2584" w:type="pct"/>
            <w:tcBorders>
              <w:top w:val="nil"/>
              <w:left w:val="nil"/>
              <w:bottom w:val="single" w:color="auto" w:sz="4" w:space="0"/>
              <w:right w:val="single" w:color="auto" w:sz="4" w:space="0"/>
            </w:tcBorders>
            <w:shd w:val="clear" w:color="auto" w:fill="auto"/>
          </w:tcPr>
          <w:p w14:paraId="1F2FDA1E">
            <w:pPr>
              <w:spacing w:line="240" w:lineRule="auto"/>
              <w:textAlignment w:val="top"/>
              <w:rPr>
                <w:rFonts w:ascii="仿宋" w:hAnsi="仿宋" w:eastAsia="仿宋" w:cs="仿宋"/>
                <w:sz w:val="28"/>
                <w:szCs w:val="28"/>
              </w:rPr>
            </w:pPr>
            <w:r>
              <w:rPr>
                <w:rFonts w:hint="eastAsia" w:ascii="仿宋" w:hAnsi="仿宋" w:eastAsia="仿宋" w:cs="仿宋"/>
                <w:color w:val="000000"/>
                <w:sz w:val="28"/>
                <w:szCs w:val="28"/>
                <w:lang w:bidi="ar"/>
              </w:rPr>
              <w:t>支持200个资产接入授权，最大可扩展资产数：1000，图形运维最大并发数：200，字符运维最大并发数：350。含3年维保</w:t>
            </w:r>
          </w:p>
        </w:tc>
        <w:tc>
          <w:tcPr>
            <w:tcW w:w="256" w:type="pct"/>
            <w:tcBorders>
              <w:top w:val="nil"/>
              <w:left w:val="nil"/>
              <w:bottom w:val="single" w:color="auto" w:sz="4" w:space="0"/>
              <w:right w:val="single" w:color="auto" w:sz="4" w:space="0"/>
            </w:tcBorders>
            <w:shd w:val="clear" w:color="auto" w:fill="auto"/>
            <w:noWrap/>
            <w:vAlign w:val="center"/>
          </w:tcPr>
          <w:p w14:paraId="52F02377">
            <w:pPr>
              <w:spacing w:line="240" w:lineRule="auto"/>
              <w:jc w:val="both"/>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1</w:t>
            </w:r>
          </w:p>
        </w:tc>
        <w:tc>
          <w:tcPr>
            <w:tcW w:w="258" w:type="pct"/>
            <w:tcBorders>
              <w:top w:val="nil"/>
              <w:left w:val="nil"/>
              <w:bottom w:val="single" w:color="auto" w:sz="4" w:space="0"/>
              <w:right w:val="single" w:color="auto" w:sz="4" w:space="0"/>
            </w:tcBorders>
            <w:shd w:val="clear" w:color="auto" w:fill="auto"/>
            <w:noWrap/>
            <w:vAlign w:val="center"/>
          </w:tcPr>
          <w:p w14:paraId="60B71A49">
            <w:pPr>
              <w:spacing w:line="240" w:lineRule="auto"/>
              <w:jc w:val="both"/>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套</w:t>
            </w:r>
          </w:p>
        </w:tc>
        <w:tc>
          <w:tcPr>
            <w:tcW w:w="684" w:type="pct"/>
            <w:tcBorders>
              <w:top w:val="nil"/>
              <w:left w:val="nil"/>
              <w:bottom w:val="single" w:color="auto" w:sz="4" w:space="0"/>
              <w:right w:val="single" w:color="auto" w:sz="4" w:space="0"/>
            </w:tcBorders>
            <w:shd w:val="clear" w:color="auto" w:fill="auto"/>
            <w:noWrap/>
            <w:vAlign w:val="center"/>
          </w:tcPr>
          <w:p w14:paraId="439B54CD">
            <w:pPr>
              <w:jc w:val="center"/>
              <w:textAlignment w:val="center"/>
              <w:rPr>
                <w:rFonts w:ascii="Times New Roman" w:hAnsi="Times New Roman" w:eastAsia="仿宋" w:cs="Times New Roman"/>
                <w:color w:val="0D0D0D"/>
                <w:sz w:val="21"/>
                <w:szCs w:val="21"/>
                <w:lang w:bidi="ar"/>
              </w:rPr>
            </w:pPr>
            <w:r>
              <w:rPr>
                <w:rFonts w:ascii="Times New Roman" w:hAnsi="Times New Roman" w:eastAsia="等线" w:cs="Times New Roman"/>
                <w:b/>
                <w:bCs/>
                <w:color w:val="000000"/>
                <w:sz w:val="21"/>
                <w:szCs w:val="21"/>
                <w:lang w:bidi="ar"/>
              </w:rPr>
              <w:t>70000</w:t>
            </w:r>
          </w:p>
        </w:tc>
      </w:tr>
      <w:tr w14:paraId="2767C294">
        <w:tblPrEx>
          <w:tblCellMar>
            <w:top w:w="0" w:type="dxa"/>
            <w:left w:w="108" w:type="dxa"/>
            <w:bottom w:w="0" w:type="dxa"/>
            <w:right w:w="108" w:type="dxa"/>
          </w:tblCellMar>
        </w:tblPrEx>
        <w:trPr>
          <w:trHeight w:val="764" w:hRule="atLeast"/>
        </w:trPr>
        <w:tc>
          <w:tcPr>
            <w:tcW w:w="354" w:type="pct"/>
            <w:tcBorders>
              <w:top w:val="nil"/>
              <w:left w:val="single" w:color="auto" w:sz="4" w:space="0"/>
              <w:bottom w:val="single" w:color="auto" w:sz="4" w:space="0"/>
              <w:right w:val="single" w:color="auto" w:sz="4" w:space="0"/>
            </w:tcBorders>
            <w:shd w:val="clear" w:color="auto" w:fill="auto"/>
            <w:noWrap/>
            <w:vAlign w:val="center"/>
          </w:tcPr>
          <w:p w14:paraId="1131833E">
            <w:pPr>
              <w:spacing w:line="240" w:lineRule="auto"/>
              <w:jc w:val="center"/>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18</w:t>
            </w:r>
          </w:p>
        </w:tc>
        <w:tc>
          <w:tcPr>
            <w:tcW w:w="861" w:type="pct"/>
            <w:tcBorders>
              <w:top w:val="nil"/>
              <w:left w:val="nil"/>
              <w:bottom w:val="single" w:color="auto" w:sz="4" w:space="0"/>
              <w:right w:val="single" w:color="auto" w:sz="4" w:space="0"/>
            </w:tcBorders>
            <w:shd w:val="clear" w:color="auto" w:fill="auto"/>
            <w:vAlign w:val="center"/>
          </w:tcPr>
          <w:p w14:paraId="5460578B">
            <w:pPr>
              <w:spacing w:line="240" w:lineRule="auto"/>
              <w:jc w:val="center"/>
              <w:textAlignment w:val="center"/>
              <w:rPr>
                <w:rFonts w:ascii="仿宋" w:hAnsi="仿宋" w:eastAsia="仿宋" w:cs="仿宋"/>
                <w:sz w:val="28"/>
                <w:szCs w:val="28"/>
              </w:rPr>
            </w:pPr>
            <w:r>
              <w:rPr>
                <w:rFonts w:hint="eastAsia" w:ascii="仿宋" w:hAnsi="仿宋" w:eastAsia="仿宋" w:cs="仿宋"/>
                <w:color w:val="000000"/>
                <w:sz w:val="28"/>
                <w:szCs w:val="28"/>
                <w:lang w:bidi="ar"/>
              </w:rPr>
              <w:t>日志审计</w:t>
            </w:r>
          </w:p>
        </w:tc>
        <w:tc>
          <w:tcPr>
            <w:tcW w:w="2584" w:type="pct"/>
            <w:tcBorders>
              <w:top w:val="nil"/>
              <w:left w:val="nil"/>
              <w:bottom w:val="single" w:color="auto" w:sz="4" w:space="0"/>
              <w:right w:val="single" w:color="auto" w:sz="4" w:space="0"/>
            </w:tcBorders>
            <w:shd w:val="clear" w:color="auto" w:fill="auto"/>
          </w:tcPr>
          <w:p w14:paraId="0AB840E8">
            <w:pPr>
              <w:spacing w:line="240" w:lineRule="auto"/>
              <w:textAlignment w:val="top"/>
              <w:rPr>
                <w:rFonts w:ascii="仿宋" w:hAnsi="仿宋" w:eastAsia="仿宋" w:cs="仿宋"/>
                <w:sz w:val="28"/>
                <w:szCs w:val="28"/>
              </w:rPr>
            </w:pPr>
            <w:r>
              <w:rPr>
                <w:rFonts w:hint="eastAsia" w:ascii="仿宋" w:hAnsi="仿宋" w:eastAsia="仿宋" w:cs="仿宋"/>
                <w:color w:val="000000"/>
                <w:sz w:val="28"/>
                <w:szCs w:val="28"/>
                <w:lang w:bidi="ar"/>
              </w:rPr>
              <w:t>默认包含主机审计许可证书数量：200，最大可扩展审计主机许可数：450，含3年维保</w:t>
            </w:r>
          </w:p>
        </w:tc>
        <w:tc>
          <w:tcPr>
            <w:tcW w:w="256" w:type="pct"/>
            <w:tcBorders>
              <w:top w:val="nil"/>
              <w:left w:val="nil"/>
              <w:bottom w:val="single" w:color="auto" w:sz="4" w:space="0"/>
              <w:right w:val="single" w:color="auto" w:sz="4" w:space="0"/>
            </w:tcBorders>
            <w:shd w:val="clear" w:color="auto" w:fill="auto"/>
            <w:noWrap/>
            <w:vAlign w:val="center"/>
          </w:tcPr>
          <w:p w14:paraId="32A25CB4">
            <w:pPr>
              <w:spacing w:line="240" w:lineRule="auto"/>
              <w:jc w:val="both"/>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1</w:t>
            </w:r>
          </w:p>
        </w:tc>
        <w:tc>
          <w:tcPr>
            <w:tcW w:w="258" w:type="pct"/>
            <w:tcBorders>
              <w:top w:val="nil"/>
              <w:left w:val="nil"/>
              <w:bottom w:val="single" w:color="auto" w:sz="4" w:space="0"/>
              <w:right w:val="single" w:color="auto" w:sz="4" w:space="0"/>
            </w:tcBorders>
            <w:shd w:val="clear" w:color="auto" w:fill="auto"/>
            <w:noWrap/>
            <w:vAlign w:val="center"/>
          </w:tcPr>
          <w:p w14:paraId="4EAEA37E">
            <w:pPr>
              <w:spacing w:line="240" w:lineRule="auto"/>
              <w:jc w:val="both"/>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套</w:t>
            </w:r>
          </w:p>
        </w:tc>
        <w:tc>
          <w:tcPr>
            <w:tcW w:w="684" w:type="pct"/>
            <w:tcBorders>
              <w:top w:val="nil"/>
              <w:left w:val="nil"/>
              <w:bottom w:val="single" w:color="auto" w:sz="4" w:space="0"/>
              <w:right w:val="single" w:color="auto" w:sz="4" w:space="0"/>
            </w:tcBorders>
            <w:shd w:val="clear" w:color="auto" w:fill="auto"/>
            <w:noWrap/>
            <w:vAlign w:val="center"/>
          </w:tcPr>
          <w:p w14:paraId="7CDC2835">
            <w:pPr>
              <w:jc w:val="center"/>
              <w:textAlignment w:val="center"/>
              <w:rPr>
                <w:rFonts w:ascii="Times New Roman" w:hAnsi="Times New Roman" w:eastAsia="仿宋" w:cs="Times New Roman"/>
                <w:color w:val="0D0D0D"/>
                <w:sz w:val="21"/>
                <w:szCs w:val="21"/>
                <w:lang w:bidi="ar"/>
              </w:rPr>
            </w:pPr>
            <w:r>
              <w:rPr>
                <w:rFonts w:ascii="Times New Roman" w:hAnsi="Times New Roman" w:eastAsia="等线" w:cs="Times New Roman"/>
                <w:b/>
                <w:bCs/>
                <w:color w:val="000000"/>
                <w:sz w:val="21"/>
                <w:szCs w:val="21"/>
                <w:lang w:bidi="ar"/>
              </w:rPr>
              <w:t>90000</w:t>
            </w:r>
          </w:p>
        </w:tc>
      </w:tr>
      <w:tr w14:paraId="74C231B1">
        <w:tblPrEx>
          <w:tblCellMar>
            <w:top w:w="0" w:type="dxa"/>
            <w:left w:w="108" w:type="dxa"/>
            <w:bottom w:w="0" w:type="dxa"/>
            <w:right w:w="108" w:type="dxa"/>
          </w:tblCellMar>
        </w:tblPrEx>
        <w:trPr>
          <w:trHeight w:val="1437" w:hRule="atLeast"/>
        </w:trPr>
        <w:tc>
          <w:tcPr>
            <w:tcW w:w="354" w:type="pct"/>
            <w:tcBorders>
              <w:top w:val="nil"/>
              <w:left w:val="single" w:color="auto" w:sz="4" w:space="0"/>
              <w:bottom w:val="single" w:color="auto" w:sz="4" w:space="0"/>
              <w:right w:val="single" w:color="auto" w:sz="4" w:space="0"/>
            </w:tcBorders>
            <w:shd w:val="clear" w:color="auto" w:fill="auto"/>
            <w:noWrap/>
            <w:vAlign w:val="center"/>
          </w:tcPr>
          <w:p w14:paraId="350C905B">
            <w:pPr>
              <w:spacing w:line="240" w:lineRule="auto"/>
              <w:jc w:val="center"/>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19</w:t>
            </w:r>
          </w:p>
        </w:tc>
        <w:tc>
          <w:tcPr>
            <w:tcW w:w="861" w:type="pct"/>
            <w:tcBorders>
              <w:top w:val="nil"/>
              <w:left w:val="nil"/>
              <w:bottom w:val="single" w:color="auto" w:sz="4" w:space="0"/>
              <w:right w:val="single" w:color="auto" w:sz="4" w:space="0"/>
            </w:tcBorders>
            <w:shd w:val="clear" w:color="auto" w:fill="auto"/>
            <w:vAlign w:val="center"/>
          </w:tcPr>
          <w:p w14:paraId="6A6C7009">
            <w:pPr>
              <w:spacing w:line="240" w:lineRule="auto"/>
              <w:jc w:val="center"/>
              <w:textAlignment w:val="center"/>
              <w:rPr>
                <w:rFonts w:ascii="仿宋" w:hAnsi="仿宋" w:eastAsia="仿宋" w:cs="仿宋"/>
                <w:sz w:val="28"/>
                <w:szCs w:val="28"/>
              </w:rPr>
            </w:pPr>
            <w:r>
              <w:rPr>
                <w:rFonts w:hint="eastAsia" w:ascii="仿宋" w:hAnsi="仿宋" w:eastAsia="仿宋" w:cs="仿宋"/>
                <w:color w:val="000000"/>
                <w:sz w:val="28"/>
                <w:szCs w:val="28"/>
                <w:lang w:bidi="ar"/>
              </w:rPr>
              <w:t>主机防病毒</w:t>
            </w:r>
          </w:p>
        </w:tc>
        <w:tc>
          <w:tcPr>
            <w:tcW w:w="2584" w:type="pct"/>
            <w:tcBorders>
              <w:top w:val="nil"/>
              <w:left w:val="nil"/>
              <w:bottom w:val="single" w:color="auto" w:sz="4" w:space="0"/>
              <w:right w:val="single" w:color="auto" w:sz="4" w:space="0"/>
            </w:tcBorders>
            <w:shd w:val="clear" w:color="auto" w:fill="auto"/>
          </w:tcPr>
          <w:p w14:paraId="7416EEB9">
            <w:pPr>
              <w:spacing w:line="240" w:lineRule="auto"/>
              <w:textAlignment w:val="top"/>
              <w:rPr>
                <w:rFonts w:ascii="仿宋" w:hAnsi="仿宋" w:eastAsia="仿宋" w:cs="仿宋"/>
                <w:sz w:val="28"/>
                <w:szCs w:val="28"/>
              </w:rPr>
            </w:pPr>
            <w:r>
              <w:rPr>
                <w:rFonts w:hint="eastAsia" w:ascii="仿宋" w:hAnsi="仿宋" w:eastAsia="仿宋" w:cs="仿宋"/>
                <w:color w:val="000000"/>
                <w:sz w:val="28"/>
                <w:szCs w:val="28"/>
                <w:lang w:bidi="ar"/>
              </w:rPr>
              <w:t>代理模式，支持windows 以及 linux的主机防病毒，支持100个主机接入，病毒库更新服务</w:t>
            </w:r>
          </w:p>
        </w:tc>
        <w:tc>
          <w:tcPr>
            <w:tcW w:w="256" w:type="pct"/>
            <w:tcBorders>
              <w:top w:val="nil"/>
              <w:left w:val="nil"/>
              <w:bottom w:val="single" w:color="auto" w:sz="4" w:space="0"/>
              <w:right w:val="single" w:color="auto" w:sz="4" w:space="0"/>
            </w:tcBorders>
            <w:shd w:val="clear" w:color="auto" w:fill="auto"/>
            <w:noWrap/>
            <w:vAlign w:val="center"/>
          </w:tcPr>
          <w:p w14:paraId="46D06C2B">
            <w:pPr>
              <w:spacing w:line="240" w:lineRule="auto"/>
              <w:jc w:val="both"/>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1</w:t>
            </w:r>
          </w:p>
        </w:tc>
        <w:tc>
          <w:tcPr>
            <w:tcW w:w="258" w:type="pct"/>
            <w:tcBorders>
              <w:top w:val="nil"/>
              <w:left w:val="nil"/>
              <w:bottom w:val="single" w:color="auto" w:sz="4" w:space="0"/>
              <w:right w:val="single" w:color="auto" w:sz="4" w:space="0"/>
            </w:tcBorders>
            <w:shd w:val="clear" w:color="auto" w:fill="auto"/>
            <w:noWrap/>
            <w:vAlign w:val="center"/>
          </w:tcPr>
          <w:p w14:paraId="61CF1292">
            <w:pPr>
              <w:spacing w:line="240" w:lineRule="auto"/>
              <w:jc w:val="both"/>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套</w:t>
            </w:r>
          </w:p>
        </w:tc>
        <w:tc>
          <w:tcPr>
            <w:tcW w:w="684" w:type="pct"/>
            <w:tcBorders>
              <w:top w:val="nil"/>
              <w:left w:val="nil"/>
              <w:bottom w:val="single" w:color="auto" w:sz="4" w:space="0"/>
              <w:right w:val="single" w:color="auto" w:sz="4" w:space="0"/>
            </w:tcBorders>
            <w:shd w:val="clear" w:color="auto" w:fill="auto"/>
            <w:noWrap/>
            <w:vAlign w:val="center"/>
          </w:tcPr>
          <w:p w14:paraId="40F56113">
            <w:pPr>
              <w:jc w:val="center"/>
              <w:textAlignment w:val="center"/>
              <w:rPr>
                <w:rFonts w:ascii="Times New Roman" w:hAnsi="Times New Roman" w:eastAsia="仿宋" w:cs="Times New Roman"/>
                <w:color w:val="0D0D0D"/>
                <w:sz w:val="21"/>
                <w:szCs w:val="21"/>
                <w:lang w:bidi="ar"/>
              </w:rPr>
            </w:pPr>
            <w:r>
              <w:rPr>
                <w:rFonts w:ascii="Times New Roman" w:hAnsi="Times New Roman" w:eastAsia="等线" w:cs="Times New Roman"/>
                <w:b/>
                <w:bCs/>
                <w:color w:val="000000"/>
                <w:sz w:val="21"/>
                <w:szCs w:val="21"/>
                <w:lang w:bidi="ar"/>
              </w:rPr>
              <w:t>90000</w:t>
            </w:r>
          </w:p>
        </w:tc>
      </w:tr>
      <w:tr w14:paraId="0E5A543F">
        <w:tblPrEx>
          <w:tblCellMar>
            <w:top w:w="0" w:type="dxa"/>
            <w:left w:w="108" w:type="dxa"/>
            <w:bottom w:w="0" w:type="dxa"/>
            <w:right w:w="108" w:type="dxa"/>
          </w:tblCellMar>
        </w:tblPrEx>
        <w:trPr>
          <w:trHeight w:val="1448" w:hRule="atLeast"/>
        </w:trPr>
        <w:tc>
          <w:tcPr>
            <w:tcW w:w="354" w:type="pct"/>
            <w:tcBorders>
              <w:top w:val="nil"/>
              <w:left w:val="single" w:color="auto" w:sz="4" w:space="0"/>
              <w:bottom w:val="single" w:color="auto" w:sz="4" w:space="0"/>
              <w:right w:val="single" w:color="auto" w:sz="4" w:space="0"/>
            </w:tcBorders>
            <w:shd w:val="clear" w:color="auto" w:fill="auto"/>
            <w:noWrap/>
            <w:vAlign w:val="center"/>
          </w:tcPr>
          <w:p w14:paraId="61C7DA4C">
            <w:pPr>
              <w:spacing w:line="240" w:lineRule="auto"/>
              <w:jc w:val="center"/>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20</w:t>
            </w:r>
          </w:p>
        </w:tc>
        <w:tc>
          <w:tcPr>
            <w:tcW w:w="861" w:type="pct"/>
            <w:tcBorders>
              <w:top w:val="nil"/>
              <w:left w:val="nil"/>
              <w:bottom w:val="single" w:color="auto" w:sz="4" w:space="0"/>
              <w:right w:val="single" w:color="auto" w:sz="4" w:space="0"/>
            </w:tcBorders>
            <w:shd w:val="clear" w:color="auto" w:fill="auto"/>
            <w:vAlign w:val="center"/>
          </w:tcPr>
          <w:p w14:paraId="49C9FF1C">
            <w:pPr>
              <w:spacing w:line="240" w:lineRule="auto"/>
              <w:jc w:val="center"/>
              <w:textAlignment w:val="center"/>
              <w:rPr>
                <w:rFonts w:ascii="仿宋" w:hAnsi="仿宋" w:eastAsia="仿宋" w:cs="仿宋"/>
                <w:sz w:val="28"/>
                <w:szCs w:val="28"/>
              </w:rPr>
            </w:pPr>
            <w:r>
              <w:rPr>
                <w:rFonts w:hint="eastAsia" w:ascii="仿宋" w:hAnsi="仿宋" w:eastAsia="仿宋" w:cs="仿宋"/>
                <w:color w:val="000000"/>
                <w:sz w:val="28"/>
                <w:szCs w:val="28"/>
                <w:lang w:bidi="ar"/>
              </w:rPr>
              <w:t>Veeam备份软件</w:t>
            </w:r>
          </w:p>
        </w:tc>
        <w:tc>
          <w:tcPr>
            <w:tcW w:w="2584" w:type="pct"/>
            <w:tcBorders>
              <w:top w:val="nil"/>
              <w:left w:val="nil"/>
              <w:bottom w:val="single" w:color="auto" w:sz="4" w:space="0"/>
              <w:right w:val="single" w:color="auto" w:sz="4" w:space="0"/>
            </w:tcBorders>
            <w:shd w:val="clear" w:color="auto" w:fill="auto"/>
          </w:tcPr>
          <w:p w14:paraId="57D1FAEE">
            <w:pPr>
              <w:spacing w:line="240" w:lineRule="auto"/>
              <w:textAlignment w:val="top"/>
              <w:rPr>
                <w:rFonts w:ascii="仿宋" w:hAnsi="仿宋" w:eastAsia="仿宋" w:cs="仿宋"/>
                <w:sz w:val="28"/>
                <w:szCs w:val="28"/>
              </w:rPr>
            </w:pPr>
            <w:r>
              <w:rPr>
                <w:rFonts w:hint="eastAsia" w:ascii="仿宋" w:hAnsi="仿宋" w:eastAsia="仿宋" w:cs="仿宋"/>
                <w:color w:val="000000"/>
                <w:sz w:val="28"/>
                <w:szCs w:val="28"/>
                <w:lang w:bidi="ar"/>
              </w:rPr>
              <w:t>Veeam 备份与复制通用许可证。包含企业增强版功能。——1 年期订阅，预付费，并提供 7*24 小时支持。</w:t>
            </w:r>
          </w:p>
        </w:tc>
        <w:tc>
          <w:tcPr>
            <w:tcW w:w="256" w:type="pct"/>
            <w:tcBorders>
              <w:top w:val="nil"/>
              <w:left w:val="nil"/>
              <w:bottom w:val="single" w:color="auto" w:sz="4" w:space="0"/>
              <w:right w:val="single" w:color="auto" w:sz="4" w:space="0"/>
            </w:tcBorders>
            <w:shd w:val="clear" w:color="auto" w:fill="auto"/>
            <w:noWrap/>
            <w:vAlign w:val="center"/>
          </w:tcPr>
          <w:p w14:paraId="2FA6E6F4">
            <w:pPr>
              <w:spacing w:line="240" w:lineRule="auto"/>
              <w:jc w:val="both"/>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10</w:t>
            </w:r>
          </w:p>
        </w:tc>
        <w:tc>
          <w:tcPr>
            <w:tcW w:w="258" w:type="pct"/>
            <w:tcBorders>
              <w:top w:val="nil"/>
              <w:left w:val="nil"/>
              <w:bottom w:val="single" w:color="auto" w:sz="4" w:space="0"/>
              <w:right w:val="single" w:color="auto" w:sz="4" w:space="0"/>
            </w:tcBorders>
            <w:shd w:val="clear" w:color="auto" w:fill="auto"/>
            <w:noWrap/>
            <w:vAlign w:val="center"/>
          </w:tcPr>
          <w:p w14:paraId="30364EC4">
            <w:pPr>
              <w:spacing w:line="240" w:lineRule="auto"/>
              <w:jc w:val="both"/>
              <w:textAlignment w:val="center"/>
              <w:rPr>
                <w:rFonts w:ascii="仿宋" w:hAnsi="仿宋" w:eastAsia="仿宋" w:cs="仿宋"/>
                <w:color w:val="0D0D0D"/>
                <w:sz w:val="28"/>
                <w:szCs w:val="28"/>
              </w:rPr>
            </w:pPr>
            <w:r>
              <w:rPr>
                <w:rFonts w:hint="eastAsia" w:ascii="仿宋" w:hAnsi="仿宋" w:eastAsia="仿宋" w:cs="仿宋"/>
                <w:color w:val="0D0D0D"/>
                <w:sz w:val="28"/>
                <w:szCs w:val="28"/>
                <w:lang w:bidi="ar"/>
              </w:rPr>
              <w:t>套</w:t>
            </w:r>
          </w:p>
        </w:tc>
        <w:tc>
          <w:tcPr>
            <w:tcW w:w="684" w:type="pct"/>
            <w:tcBorders>
              <w:top w:val="nil"/>
              <w:left w:val="nil"/>
              <w:bottom w:val="single" w:color="auto" w:sz="4" w:space="0"/>
              <w:right w:val="single" w:color="auto" w:sz="4" w:space="0"/>
            </w:tcBorders>
            <w:shd w:val="clear" w:color="auto" w:fill="auto"/>
            <w:noWrap/>
            <w:vAlign w:val="center"/>
          </w:tcPr>
          <w:p w14:paraId="5265517A">
            <w:pPr>
              <w:jc w:val="center"/>
              <w:textAlignment w:val="center"/>
              <w:rPr>
                <w:rFonts w:ascii="Times New Roman" w:hAnsi="Times New Roman" w:eastAsia="仿宋" w:cs="Times New Roman"/>
                <w:color w:val="0D0D0D"/>
                <w:sz w:val="21"/>
                <w:szCs w:val="21"/>
                <w:lang w:bidi="ar"/>
              </w:rPr>
            </w:pPr>
            <w:r>
              <w:rPr>
                <w:rFonts w:ascii="Times New Roman" w:hAnsi="Times New Roman" w:eastAsia="等线" w:cs="Times New Roman"/>
                <w:b/>
                <w:bCs/>
                <w:color w:val="000000"/>
                <w:sz w:val="21"/>
                <w:szCs w:val="21"/>
                <w:lang w:bidi="ar"/>
              </w:rPr>
              <w:t>9000</w:t>
            </w:r>
          </w:p>
        </w:tc>
      </w:tr>
    </w:tbl>
    <w:p w14:paraId="7FC73E08">
      <w:pPr>
        <w:pStyle w:val="2"/>
        <w:spacing w:line="560" w:lineRule="exact"/>
        <w:rPr>
          <w:rFonts w:ascii="仿宋" w:hAnsi="仿宋" w:eastAsia="仿宋" w:cs="仿宋"/>
          <w:b/>
          <w:bCs/>
          <w:color w:val="000000" w:themeColor="text1"/>
          <w14:textFill>
            <w14:solidFill>
              <w14:schemeClr w14:val="tx1"/>
            </w14:solidFill>
          </w14:textFill>
        </w:rPr>
      </w:pPr>
      <w:bookmarkStart w:id="3" w:name="_Toc183191262"/>
      <w:r>
        <w:rPr>
          <w:rFonts w:hint="eastAsia" w:ascii="仿宋" w:hAnsi="仿宋" w:eastAsia="仿宋" w:cs="仿宋"/>
          <w:b/>
          <w:bCs/>
          <w:color w:val="000000" w:themeColor="text1"/>
          <w14:textFill>
            <w14:solidFill>
              <w14:schemeClr w14:val="tx1"/>
            </w14:solidFill>
          </w14:textFill>
        </w:rPr>
        <w:t>四、系统硬件集成</w:t>
      </w:r>
    </w:p>
    <w:tbl>
      <w:tblPr>
        <w:tblStyle w:val="28"/>
        <w:tblW w:w="50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451"/>
        <w:gridCol w:w="5801"/>
        <w:gridCol w:w="2032"/>
      </w:tblGrid>
      <w:tr w14:paraId="726D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425" w:type="pct"/>
          </w:tcPr>
          <w:p w14:paraId="055671E9">
            <w:pPr>
              <w:spacing w:after="0" w:line="440" w:lineRule="exact"/>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715" w:type="pct"/>
          </w:tcPr>
          <w:p w14:paraId="266CA3E6">
            <w:pPr>
              <w:spacing w:after="0" w:line="440" w:lineRule="exact"/>
              <w:jc w:val="center"/>
              <w:rPr>
                <w:rFonts w:ascii="仿宋" w:hAnsi="仿宋" w:eastAsia="仿宋" w:cs="仿宋"/>
                <w:b/>
                <w:bCs/>
                <w:sz w:val="28"/>
                <w:szCs w:val="28"/>
              </w:rPr>
            </w:pPr>
            <w:r>
              <w:rPr>
                <w:rFonts w:hint="eastAsia" w:ascii="仿宋" w:hAnsi="仿宋" w:eastAsia="仿宋" w:cs="仿宋"/>
                <w:b/>
                <w:bCs/>
                <w:sz w:val="28"/>
                <w:szCs w:val="28"/>
              </w:rPr>
              <w:t>类别</w:t>
            </w:r>
          </w:p>
        </w:tc>
        <w:tc>
          <w:tcPr>
            <w:tcW w:w="2859" w:type="pct"/>
          </w:tcPr>
          <w:p w14:paraId="6EFC8A1D">
            <w:pPr>
              <w:spacing w:after="0" w:line="440" w:lineRule="exact"/>
              <w:jc w:val="center"/>
              <w:rPr>
                <w:rFonts w:ascii="仿宋" w:hAnsi="仿宋" w:eastAsia="仿宋" w:cs="仿宋"/>
                <w:b/>
                <w:bCs/>
                <w:sz w:val="28"/>
                <w:szCs w:val="28"/>
              </w:rPr>
            </w:pPr>
            <w:r>
              <w:rPr>
                <w:rFonts w:hint="eastAsia" w:ascii="仿宋" w:hAnsi="仿宋" w:eastAsia="仿宋" w:cs="仿宋"/>
                <w:b/>
                <w:bCs/>
                <w:sz w:val="28"/>
                <w:szCs w:val="28"/>
              </w:rPr>
              <w:t>详细内容</w:t>
            </w:r>
          </w:p>
        </w:tc>
        <w:tc>
          <w:tcPr>
            <w:tcW w:w="1001" w:type="pct"/>
          </w:tcPr>
          <w:p w14:paraId="4DF52D61">
            <w:pPr>
              <w:spacing w:after="0" w:line="440" w:lineRule="exact"/>
              <w:jc w:val="center"/>
              <w:rPr>
                <w:rFonts w:hint="eastAsia" w:ascii="仿宋" w:hAnsi="仿宋" w:eastAsia="仿宋" w:cs="仿宋"/>
                <w:b/>
                <w:bCs/>
                <w:sz w:val="28"/>
                <w:szCs w:val="28"/>
              </w:rPr>
            </w:pPr>
            <w:r>
              <w:rPr>
                <w:rFonts w:hint="eastAsia" w:ascii="仿宋" w:hAnsi="仿宋" w:eastAsia="仿宋" w:cs="仿宋"/>
                <w:b/>
                <w:bCs/>
                <w:sz w:val="28"/>
                <w:szCs w:val="28"/>
              </w:rPr>
              <w:t>报价上限（元）</w:t>
            </w:r>
          </w:p>
        </w:tc>
      </w:tr>
      <w:tr w14:paraId="144A1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1" w:hRule="atLeast"/>
        </w:trPr>
        <w:tc>
          <w:tcPr>
            <w:tcW w:w="425" w:type="pct"/>
            <w:shd w:val="clear" w:color="auto" w:fill="auto"/>
            <w:vAlign w:val="center"/>
          </w:tcPr>
          <w:p w14:paraId="26CF69B3">
            <w:pPr>
              <w:spacing w:after="0" w:line="440" w:lineRule="exact"/>
              <w:jc w:val="center"/>
              <w:rPr>
                <w:rFonts w:ascii="仿宋" w:hAnsi="仿宋" w:eastAsia="仿宋" w:cs="仿宋"/>
                <w:sz w:val="28"/>
                <w:szCs w:val="28"/>
              </w:rPr>
            </w:pPr>
            <w:r>
              <w:rPr>
                <w:rFonts w:hint="eastAsia" w:ascii="仿宋" w:hAnsi="仿宋" w:eastAsia="仿宋" w:cs="仿宋"/>
                <w:sz w:val="28"/>
                <w:szCs w:val="28"/>
              </w:rPr>
              <w:t>1</w:t>
            </w:r>
          </w:p>
        </w:tc>
        <w:tc>
          <w:tcPr>
            <w:tcW w:w="715" w:type="pct"/>
            <w:vMerge w:val="restart"/>
            <w:shd w:val="clear" w:color="auto" w:fill="auto"/>
            <w:vAlign w:val="center"/>
          </w:tcPr>
          <w:p w14:paraId="34C54AC3">
            <w:pPr>
              <w:spacing w:after="0" w:line="440" w:lineRule="exact"/>
              <w:jc w:val="center"/>
              <w:rPr>
                <w:rFonts w:ascii="仿宋" w:hAnsi="仿宋" w:eastAsia="仿宋" w:cs="仿宋"/>
                <w:b/>
                <w:bCs/>
                <w:sz w:val="28"/>
                <w:szCs w:val="28"/>
              </w:rPr>
            </w:pPr>
            <w:r>
              <w:rPr>
                <w:rFonts w:hint="eastAsia" w:ascii="仿宋" w:hAnsi="仿宋" w:eastAsia="仿宋" w:cs="仿宋"/>
                <w:b/>
                <w:bCs/>
                <w:sz w:val="28"/>
                <w:szCs w:val="28"/>
              </w:rPr>
              <w:t>硬件集成</w:t>
            </w:r>
          </w:p>
        </w:tc>
        <w:tc>
          <w:tcPr>
            <w:tcW w:w="2859" w:type="pct"/>
            <w:shd w:val="clear" w:color="auto" w:fill="auto"/>
            <w:vAlign w:val="center"/>
          </w:tcPr>
          <w:p w14:paraId="426DCEBE">
            <w:pPr>
              <w:spacing w:after="0" w:line="440" w:lineRule="exact"/>
              <w:rPr>
                <w:rFonts w:ascii="仿宋" w:hAnsi="仿宋" w:eastAsia="仿宋" w:cs="仿宋"/>
                <w:sz w:val="28"/>
                <w:szCs w:val="28"/>
              </w:rPr>
            </w:pPr>
            <w:r>
              <w:rPr>
                <w:rFonts w:hint="eastAsia" w:ascii="仿宋" w:hAnsi="仿宋" w:eastAsia="仿宋" w:cs="仿宋"/>
                <w:sz w:val="28"/>
                <w:szCs w:val="28"/>
              </w:rPr>
              <w:t>完成硬件设备组装、集成等工作，满足项目总体要求。</w:t>
            </w:r>
          </w:p>
        </w:tc>
        <w:tc>
          <w:tcPr>
            <w:tcW w:w="1001" w:type="pct"/>
            <w:vMerge w:val="restart"/>
          </w:tcPr>
          <w:p w14:paraId="4AA1241D">
            <w:pPr>
              <w:spacing w:after="0" w:line="440" w:lineRule="exact"/>
              <w:rPr>
                <w:rFonts w:hint="eastAsia" w:ascii="仿宋" w:hAnsi="仿宋" w:eastAsia="仿宋" w:cs="仿宋"/>
                <w:sz w:val="28"/>
                <w:szCs w:val="28"/>
              </w:rPr>
            </w:pPr>
            <w:r>
              <w:rPr>
                <w:rFonts w:hint="eastAsia" w:ascii="仿宋" w:hAnsi="仿宋" w:eastAsia="仿宋" w:cs="仿宋"/>
                <w:sz w:val="28"/>
                <w:szCs w:val="28"/>
              </w:rPr>
              <w:t>按照《信息系统工程造价指导（2019版）》执行</w:t>
            </w:r>
          </w:p>
        </w:tc>
      </w:tr>
      <w:tr w14:paraId="6014D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1" w:hRule="atLeast"/>
        </w:trPr>
        <w:tc>
          <w:tcPr>
            <w:tcW w:w="425" w:type="pct"/>
            <w:shd w:val="clear" w:color="auto" w:fill="auto"/>
            <w:vAlign w:val="center"/>
          </w:tcPr>
          <w:p w14:paraId="0D336A5B">
            <w:pPr>
              <w:spacing w:after="0" w:line="440" w:lineRule="exact"/>
              <w:jc w:val="center"/>
              <w:rPr>
                <w:rFonts w:ascii="仿宋" w:hAnsi="仿宋" w:eastAsia="仿宋" w:cs="仿宋"/>
                <w:sz w:val="28"/>
                <w:szCs w:val="28"/>
              </w:rPr>
            </w:pPr>
            <w:r>
              <w:rPr>
                <w:rFonts w:hint="eastAsia" w:ascii="仿宋" w:hAnsi="仿宋" w:eastAsia="仿宋" w:cs="仿宋"/>
                <w:sz w:val="28"/>
                <w:szCs w:val="28"/>
              </w:rPr>
              <w:t>2</w:t>
            </w:r>
          </w:p>
        </w:tc>
        <w:tc>
          <w:tcPr>
            <w:tcW w:w="715" w:type="pct"/>
            <w:vMerge w:val="continue"/>
            <w:shd w:val="clear" w:color="auto" w:fill="auto"/>
            <w:vAlign w:val="center"/>
          </w:tcPr>
          <w:p w14:paraId="659D6787">
            <w:pPr>
              <w:spacing w:after="0" w:line="440" w:lineRule="exact"/>
              <w:jc w:val="center"/>
              <w:rPr>
                <w:rFonts w:ascii="仿宋" w:hAnsi="仿宋" w:eastAsia="仿宋" w:cs="仿宋"/>
                <w:b/>
                <w:bCs/>
                <w:sz w:val="28"/>
                <w:szCs w:val="28"/>
              </w:rPr>
            </w:pPr>
          </w:p>
        </w:tc>
        <w:tc>
          <w:tcPr>
            <w:tcW w:w="2859" w:type="pct"/>
            <w:shd w:val="clear" w:color="auto" w:fill="auto"/>
            <w:vAlign w:val="center"/>
          </w:tcPr>
          <w:p w14:paraId="752587EF">
            <w:pPr>
              <w:spacing w:after="0" w:line="440" w:lineRule="exact"/>
              <w:rPr>
                <w:rFonts w:ascii="仿宋" w:hAnsi="仿宋" w:eastAsia="仿宋" w:cs="仿宋"/>
                <w:sz w:val="28"/>
                <w:szCs w:val="28"/>
              </w:rPr>
            </w:pPr>
            <w:r>
              <w:rPr>
                <w:rFonts w:hint="eastAsia" w:ascii="仿宋" w:hAnsi="仿宋" w:eastAsia="仿宋" w:cs="仿宋"/>
                <w:sz w:val="28"/>
                <w:szCs w:val="28"/>
              </w:rPr>
              <w:t>完成整体系统集成工作，满足深圳市新质生产力赋能平台项目全系统联合测试要求。</w:t>
            </w:r>
          </w:p>
        </w:tc>
        <w:tc>
          <w:tcPr>
            <w:tcW w:w="1001" w:type="pct"/>
            <w:vMerge w:val="continue"/>
          </w:tcPr>
          <w:p w14:paraId="34FA992C">
            <w:pPr>
              <w:spacing w:after="0" w:line="440" w:lineRule="exact"/>
              <w:rPr>
                <w:rFonts w:hint="eastAsia" w:ascii="仿宋" w:hAnsi="仿宋" w:eastAsia="仿宋" w:cs="仿宋"/>
                <w:sz w:val="28"/>
                <w:szCs w:val="28"/>
              </w:rPr>
            </w:pPr>
          </w:p>
        </w:tc>
      </w:tr>
      <w:tr w14:paraId="0DFDD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2" w:hRule="atLeast"/>
        </w:trPr>
        <w:tc>
          <w:tcPr>
            <w:tcW w:w="425" w:type="pct"/>
            <w:shd w:val="clear" w:color="auto" w:fill="auto"/>
            <w:vAlign w:val="center"/>
          </w:tcPr>
          <w:p w14:paraId="73DADC8C">
            <w:pPr>
              <w:spacing w:after="0" w:line="440" w:lineRule="exact"/>
              <w:jc w:val="center"/>
              <w:rPr>
                <w:rFonts w:ascii="仿宋" w:hAnsi="仿宋" w:eastAsia="仿宋" w:cs="仿宋"/>
                <w:sz w:val="28"/>
                <w:szCs w:val="28"/>
              </w:rPr>
            </w:pPr>
            <w:r>
              <w:rPr>
                <w:rFonts w:hint="eastAsia" w:ascii="仿宋" w:hAnsi="仿宋" w:eastAsia="仿宋" w:cs="仿宋"/>
                <w:sz w:val="28"/>
                <w:szCs w:val="28"/>
              </w:rPr>
              <w:t>3</w:t>
            </w:r>
          </w:p>
        </w:tc>
        <w:tc>
          <w:tcPr>
            <w:tcW w:w="715" w:type="pct"/>
            <w:vMerge w:val="continue"/>
            <w:shd w:val="clear" w:color="auto" w:fill="auto"/>
            <w:vAlign w:val="center"/>
          </w:tcPr>
          <w:p w14:paraId="1A38C131">
            <w:pPr>
              <w:spacing w:after="0" w:line="440" w:lineRule="exact"/>
              <w:jc w:val="center"/>
              <w:rPr>
                <w:rFonts w:ascii="仿宋" w:hAnsi="仿宋" w:eastAsia="仿宋" w:cs="仿宋"/>
                <w:b/>
                <w:bCs/>
                <w:sz w:val="28"/>
                <w:szCs w:val="28"/>
              </w:rPr>
            </w:pPr>
          </w:p>
        </w:tc>
        <w:tc>
          <w:tcPr>
            <w:tcW w:w="2859" w:type="pct"/>
            <w:shd w:val="clear" w:color="auto" w:fill="auto"/>
            <w:vAlign w:val="center"/>
          </w:tcPr>
          <w:p w14:paraId="5D9DA289">
            <w:pPr>
              <w:spacing w:after="0" w:line="440" w:lineRule="exact"/>
              <w:rPr>
                <w:rFonts w:ascii="仿宋" w:hAnsi="仿宋" w:eastAsia="仿宋" w:cs="仿宋"/>
                <w:sz w:val="28"/>
                <w:szCs w:val="28"/>
              </w:rPr>
            </w:pPr>
            <w:r>
              <w:rPr>
                <w:rFonts w:hint="eastAsia" w:ascii="仿宋" w:hAnsi="仿宋" w:eastAsia="仿宋" w:cs="仿宋"/>
                <w:sz w:val="28"/>
                <w:szCs w:val="28"/>
              </w:rPr>
              <w:t>完成</w:t>
            </w:r>
            <w:r>
              <w:rPr>
                <w:rFonts w:hint="eastAsia" w:ascii="仿宋" w:hAnsi="仿宋" w:eastAsia="仿宋" w:cs="仿宋"/>
                <w:sz w:val="28"/>
                <w:szCs w:val="28"/>
                <w:lang w:eastAsia="zh-CN"/>
              </w:rPr>
              <w:t>时限</w:t>
            </w:r>
            <w:r>
              <w:rPr>
                <w:rFonts w:hint="eastAsia" w:ascii="仿宋" w:hAnsi="仿宋" w:eastAsia="仿宋" w:cs="仿宋"/>
                <w:sz w:val="28"/>
                <w:szCs w:val="28"/>
              </w:rPr>
              <w:t>项目总体要求所需的施工，包括但不限于布线、方案设计、组网、联调、测试等工作。</w:t>
            </w:r>
          </w:p>
        </w:tc>
        <w:tc>
          <w:tcPr>
            <w:tcW w:w="1001" w:type="pct"/>
            <w:vMerge w:val="continue"/>
          </w:tcPr>
          <w:p w14:paraId="0E8798DA">
            <w:pPr>
              <w:spacing w:after="0" w:line="440" w:lineRule="exact"/>
              <w:rPr>
                <w:rFonts w:hint="eastAsia" w:ascii="仿宋" w:hAnsi="仿宋" w:eastAsia="仿宋" w:cs="仿宋"/>
                <w:sz w:val="28"/>
                <w:szCs w:val="28"/>
              </w:rPr>
            </w:pPr>
          </w:p>
        </w:tc>
      </w:tr>
    </w:tbl>
    <w:p w14:paraId="594C8CB4">
      <w:pPr>
        <w:spacing w:line="240" w:lineRule="auto"/>
        <w:rPr>
          <w:rFonts w:ascii="仿宋" w:hAnsi="仿宋" w:eastAsia="仿宋" w:cs="仿宋"/>
          <w:b/>
          <w:bCs/>
          <w:sz w:val="32"/>
          <w:szCs w:val="32"/>
        </w:rPr>
      </w:pPr>
      <w:bookmarkStart w:id="4" w:name="_GoBack"/>
      <w:bookmarkEnd w:id="4"/>
    </w:p>
    <w:bookmarkEnd w:id="3"/>
    <w:p w14:paraId="441972D3">
      <w:pPr>
        <w:pStyle w:val="2"/>
        <w:spacing w:line="560" w:lineRule="exact"/>
        <w:rPr>
          <w:rFonts w:ascii="仿宋" w:hAnsi="仿宋" w:eastAsia="仿宋" w:cs="仿宋"/>
          <w:b/>
          <w:bCs/>
          <w:color w:val="000000" w:themeColor="text1"/>
          <w14:textFill>
            <w14:solidFill>
              <w14:schemeClr w14:val="tx1"/>
            </w14:solidFill>
          </w14:textFill>
        </w:rPr>
      </w:pPr>
      <w:r>
        <w:rPr>
          <w:rFonts w:hint="eastAsia" w:ascii="仿宋" w:hAnsi="仿宋" w:eastAsia="仿宋" w:cs="仿宋"/>
          <w:b/>
          <w:bCs/>
          <w:color w:val="000000" w:themeColor="text1"/>
          <w14:textFill>
            <w14:solidFill>
              <w14:schemeClr w14:val="tx1"/>
            </w14:solidFill>
          </w14:textFill>
        </w:rPr>
        <w:t>五、实施及建设周期要求</w:t>
      </w:r>
    </w:p>
    <w:tbl>
      <w:tblPr>
        <w:tblStyle w:val="28"/>
        <w:tblW w:w="10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960"/>
        <w:gridCol w:w="6514"/>
        <w:gridCol w:w="953"/>
      </w:tblGrid>
      <w:tr w14:paraId="3B6E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90" w:type="dxa"/>
          </w:tcPr>
          <w:p w14:paraId="6BA89BDB">
            <w:pPr>
              <w:spacing w:after="0" w:line="440" w:lineRule="exact"/>
              <w:jc w:val="center"/>
              <w:rPr>
                <w:rFonts w:ascii="仿宋" w:hAnsi="仿宋" w:eastAsia="仿宋" w:cs="仿宋"/>
                <w:b/>
                <w:bCs/>
                <w:sz w:val="28"/>
                <w:szCs w:val="28"/>
              </w:rPr>
            </w:pPr>
            <w:r>
              <w:rPr>
                <w:rFonts w:hint="eastAsia" w:ascii="仿宋" w:hAnsi="仿宋" w:eastAsia="仿宋" w:cs="仿宋"/>
                <w:b/>
                <w:bCs/>
                <w:sz w:val="28"/>
                <w:szCs w:val="28"/>
              </w:rPr>
              <w:t>序号</w:t>
            </w:r>
          </w:p>
        </w:tc>
        <w:tc>
          <w:tcPr>
            <w:tcW w:w="1960" w:type="dxa"/>
          </w:tcPr>
          <w:p w14:paraId="7EE0577F">
            <w:pPr>
              <w:spacing w:after="0" w:line="440" w:lineRule="exact"/>
              <w:jc w:val="center"/>
              <w:rPr>
                <w:rFonts w:ascii="仿宋" w:hAnsi="仿宋" w:eastAsia="仿宋" w:cs="仿宋"/>
                <w:b/>
                <w:bCs/>
                <w:sz w:val="28"/>
                <w:szCs w:val="28"/>
              </w:rPr>
            </w:pPr>
            <w:r>
              <w:rPr>
                <w:rFonts w:hint="eastAsia" w:ascii="仿宋" w:hAnsi="仿宋" w:eastAsia="仿宋" w:cs="仿宋"/>
                <w:b/>
                <w:bCs/>
                <w:sz w:val="28"/>
                <w:szCs w:val="28"/>
              </w:rPr>
              <w:t>类别</w:t>
            </w:r>
          </w:p>
        </w:tc>
        <w:tc>
          <w:tcPr>
            <w:tcW w:w="6514" w:type="dxa"/>
          </w:tcPr>
          <w:p w14:paraId="1CA1CF64">
            <w:pPr>
              <w:spacing w:after="0" w:line="440" w:lineRule="exact"/>
              <w:jc w:val="center"/>
              <w:rPr>
                <w:rFonts w:ascii="仿宋" w:hAnsi="仿宋" w:eastAsia="仿宋" w:cs="仿宋"/>
                <w:b/>
                <w:bCs/>
                <w:sz w:val="28"/>
                <w:szCs w:val="28"/>
              </w:rPr>
            </w:pPr>
            <w:r>
              <w:rPr>
                <w:rFonts w:hint="eastAsia" w:ascii="仿宋" w:hAnsi="仿宋" w:eastAsia="仿宋" w:cs="仿宋"/>
                <w:b/>
                <w:bCs/>
                <w:sz w:val="28"/>
                <w:szCs w:val="28"/>
              </w:rPr>
              <w:t>详细内容</w:t>
            </w:r>
          </w:p>
        </w:tc>
        <w:tc>
          <w:tcPr>
            <w:tcW w:w="953" w:type="dxa"/>
          </w:tcPr>
          <w:p w14:paraId="77EBBDCB">
            <w:pPr>
              <w:spacing w:after="0" w:line="440" w:lineRule="exact"/>
              <w:jc w:val="center"/>
              <w:rPr>
                <w:rFonts w:ascii="仿宋" w:hAnsi="仿宋" w:eastAsia="仿宋" w:cs="仿宋"/>
                <w:b/>
                <w:bCs/>
                <w:sz w:val="28"/>
                <w:szCs w:val="28"/>
              </w:rPr>
            </w:pPr>
            <w:r>
              <w:rPr>
                <w:rFonts w:hint="eastAsia" w:ascii="仿宋" w:hAnsi="仿宋" w:eastAsia="仿宋" w:cs="仿宋"/>
                <w:b/>
                <w:bCs/>
                <w:sz w:val="28"/>
                <w:szCs w:val="28"/>
              </w:rPr>
              <w:t>备注</w:t>
            </w:r>
          </w:p>
        </w:tc>
      </w:tr>
      <w:tr w14:paraId="12FA5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790" w:type="dxa"/>
            <w:shd w:val="clear" w:color="auto" w:fill="auto"/>
            <w:vAlign w:val="center"/>
          </w:tcPr>
          <w:p w14:paraId="744E3CF2">
            <w:pPr>
              <w:spacing w:after="0" w:line="440" w:lineRule="exact"/>
              <w:jc w:val="center"/>
              <w:rPr>
                <w:rFonts w:ascii="仿宋" w:hAnsi="仿宋" w:eastAsia="仿宋" w:cs="仿宋"/>
                <w:sz w:val="28"/>
                <w:szCs w:val="28"/>
              </w:rPr>
            </w:pPr>
            <w:r>
              <w:rPr>
                <w:rFonts w:hint="eastAsia" w:ascii="仿宋" w:hAnsi="仿宋" w:eastAsia="仿宋" w:cs="仿宋"/>
                <w:sz w:val="28"/>
                <w:szCs w:val="28"/>
              </w:rPr>
              <w:t>1</w:t>
            </w:r>
          </w:p>
        </w:tc>
        <w:tc>
          <w:tcPr>
            <w:tcW w:w="1960" w:type="dxa"/>
            <w:shd w:val="clear" w:color="auto" w:fill="auto"/>
            <w:vAlign w:val="center"/>
          </w:tcPr>
          <w:p w14:paraId="45CCF816">
            <w:pPr>
              <w:spacing w:after="0" w:line="440" w:lineRule="exact"/>
              <w:jc w:val="center"/>
              <w:rPr>
                <w:rFonts w:ascii="仿宋" w:hAnsi="仿宋" w:eastAsia="仿宋" w:cs="仿宋"/>
                <w:b/>
                <w:bCs/>
                <w:sz w:val="28"/>
                <w:szCs w:val="28"/>
              </w:rPr>
            </w:pPr>
            <w:r>
              <w:rPr>
                <w:rFonts w:hint="eastAsia" w:ascii="仿宋" w:hAnsi="仿宋" w:eastAsia="仿宋" w:cs="仿宋"/>
                <w:b/>
                <w:bCs/>
                <w:sz w:val="28"/>
                <w:szCs w:val="28"/>
              </w:rPr>
              <w:t>项目时间</w:t>
            </w:r>
          </w:p>
        </w:tc>
        <w:tc>
          <w:tcPr>
            <w:tcW w:w="6514" w:type="dxa"/>
            <w:shd w:val="clear" w:color="auto" w:fill="auto"/>
            <w:vAlign w:val="center"/>
          </w:tcPr>
          <w:p w14:paraId="31422FF9">
            <w:pPr>
              <w:spacing w:after="0" w:line="440" w:lineRule="exact"/>
              <w:rPr>
                <w:rFonts w:ascii="仿宋" w:hAnsi="仿宋" w:eastAsia="仿宋" w:cs="仿宋"/>
                <w:sz w:val="28"/>
                <w:szCs w:val="28"/>
              </w:rPr>
            </w:pPr>
            <w:r>
              <w:rPr>
                <w:rFonts w:hint="eastAsia" w:ascii="仿宋" w:hAnsi="仿宋" w:eastAsia="仿宋" w:cs="仿宋"/>
                <w:sz w:val="28"/>
                <w:szCs w:val="28"/>
              </w:rPr>
              <w:t>项目 6 个月以内上线</w:t>
            </w:r>
          </w:p>
        </w:tc>
        <w:tc>
          <w:tcPr>
            <w:tcW w:w="953" w:type="dxa"/>
            <w:shd w:val="clear" w:color="auto" w:fill="auto"/>
            <w:vAlign w:val="center"/>
          </w:tcPr>
          <w:p w14:paraId="3E4D82C7">
            <w:pPr>
              <w:spacing w:after="0" w:line="440" w:lineRule="exact"/>
              <w:jc w:val="center"/>
              <w:rPr>
                <w:rFonts w:ascii="仿宋" w:hAnsi="仿宋" w:eastAsia="仿宋" w:cs="仿宋"/>
                <w:sz w:val="28"/>
                <w:szCs w:val="28"/>
              </w:rPr>
            </w:pPr>
          </w:p>
        </w:tc>
      </w:tr>
      <w:tr w14:paraId="0DA6A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790" w:type="dxa"/>
            <w:shd w:val="clear" w:color="auto" w:fill="auto"/>
            <w:vAlign w:val="center"/>
          </w:tcPr>
          <w:p w14:paraId="6AFBE344">
            <w:pPr>
              <w:spacing w:after="0" w:line="440" w:lineRule="exact"/>
              <w:jc w:val="center"/>
              <w:rPr>
                <w:rFonts w:ascii="仿宋" w:hAnsi="仿宋" w:eastAsia="仿宋" w:cs="仿宋"/>
                <w:sz w:val="28"/>
                <w:szCs w:val="28"/>
              </w:rPr>
            </w:pPr>
            <w:r>
              <w:rPr>
                <w:rFonts w:hint="eastAsia" w:ascii="仿宋" w:hAnsi="仿宋" w:eastAsia="仿宋" w:cs="仿宋"/>
                <w:sz w:val="28"/>
                <w:szCs w:val="28"/>
              </w:rPr>
              <w:t>2</w:t>
            </w:r>
          </w:p>
        </w:tc>
        <w:tc>
          <w:tcPr>
            <w:tcW w:w="1960" w:type="dxa"/>
            <w:shd w:val="clear" w:color="auto" w:fill="auto"/>
            <w:vAlign w:val="center"/>
          </w:tcPr>
          <w:p w14:paraId="36C9A97C">
            <w:pPr>
              <w:spacing w:after="0" w:line="440" w:lineRule="exact"/>
              <w:jc w:val="center"/>
              <w:rPr>
                <w:rFonts w:ascii="仿宋" w:hAnsi="仿宋" w:eastAsia="仿宋" w:cs="仿宋"/>
                <w:b/>
                <w:bCs/>
                <w:sz w:val="28"/>
                <w:szCs w:val="28"/>
              </w:rPr>
            </w:pPr>
            <w:r>
              <w:rPr>
                <w:rFonts w:hint="eastAsia" w:ascii="仿宋" w:hAnsi="仿宋" w:eastAsia="仿宋" w:cs="仿宋"/>
                <w:b/>
                <w:bCs/>
                <w:sz w:val="28"/>
                <w:szCs w:val="28"/>
              </w:rPr>
              <w:t>支持服务</w:t>
            </w:r>
          </w:p>
        </w:tc>
        <w:tc>
          <w:tcPr>
            <w:tcW w:w="6514" w:type="dxa"/>
            <w:shd w:val="clear" w:color="auto" w:fill="auto"/>
            <w:vAlign w:val="center"/>
          </w:tcPr>
          <w:p w14:paraId="72212E42">
            <w:pPr>
              <w:spacing w:after="0" w:line="440" w:lineRule="exact"/>
              <w:rPr>
                <w:rFonts w:ascii="仿宋" w:hAnsi="仿宋" w:eastAsia="仿宋" w:cs="仿宋"/>
                <w:sz w:val="28"/>
                <w:szCs w:val="28"/>
              </w:rPr>
            </w:pPr>
            <w:r>
              <w:rPr>
                <w:rFonts w:hint="eastAsia" w:ascii="仿宋" w:hAnsi="仿宋" w:eastAsia="仿宋" w:cs="仿宋"/>
                <w:sz w:val="28"/>
                <w:szCs w:val="28"/>
              </w:rPr>
              <w:t>1、提供本地化服务</w:t>
            </w:r>
          </w:p>
          <w:p w14:paraId="43F8E7EE">
            <w:pPr>
              <w:spacing w:after="0" w:line="440" w:lineRule="exact"/>
              <w:rPr>
                <w:rFonts w:ascii="仿宋" w:hAnsi="仿宋" w:eastAsia="仿宋" w:cs="仿宋"/>
                <w:sz w:val="28"/>
                <w:szCs w:val="28"/>
              </w:rPr>
            </w:pPr>
            <w:r>
              <w:rPr>
                <w:rFonts w:hint="eastAsia" w:ascii="仿宋" w:hAnsi="仿宋" w:eastAsia="仿宋" w:cs="仿宋"/>
                <w:sz w:val="28"/>
                <w:szCs w:val="28"/>
              </w:rPr>
              <w:t>2、提供完善的系统硬件售后服务体系及时间表</w:t>
            </w:r>
          </w:p>
          <w:p w14:paraId="33BF38F6">
            <w:pPr>
              <w:spacing w:after="0" w:line="440" w:lineRule="exact"/>
              <w:rPr>
                <w:rFonts w:ascii="仿宋" w:hAnsi="仿宋" w:eastAsia="仿宋" w:cs="仿宋"/>
                <w:sz w:val="28"/>
                <w:szCs w:val="28"/>
              </w:rPr>
            </w:pPr>
            <w:r>
              <w:rPr>
                <w:rFonts w:hint="eastAsia" w:ascii="仿宋" w:hAnsi="仿宋" w:eastAsia="仿宋" w:cs="仿宋"/>
                <w:sz w:val="28"/>
                <w:szCs w:val="28"/>
              </w:rPr>
              <w:t>3、提供软件部署过程的硬件调试服务</w:t>
            </w:r>
          </w:p>
        </w:tc>
        <w:tc>
          <w:tcPr>
            <w:tcW w:w="953" w:type="dxa"/>
            <w:shd w:val="clear" w:color="auto" w:fill="auto"/>
            <w:vAlign w:val="center"/>
          </w:tcPr>
          <w:p w14:paraId="0AD95B54">
            <w:pPr>
              <w:spacing w:after="0" w:line="440" w:lineRule="exact"/>
              <w:jc w:val="center"/>
              <w:rPr>
                <w:rFonts w:ascii="仿宋" w:hAnsi="仿宋" w:eastAsia="仿宋" w:cs="仿宋"/>
                <w:sz w:val="28"/>
                <w:szCs w:val="28"/>
              </w:rPr>
            </w:pPr>
          </w:p>
        </w:tc>
      </w:tr>
      <w:tr w14:paraId="0FC78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790" w:type="dxa"/>
            <w:shd w:val="clear" w:color="auto" w:fill="auto"/>
            <w:vAlign w:val="center"/>
          </w:tcPr>
          <w:p w14:paraId="79BE9C05">
            <w:pPr>
              <w:spacing w:after="0" w:line="440" w:lineRule="exact"/>
              <w:jc w:val="center"/>
              <w:rPr>
                <w:rFonts w:ascii="仿宋" w:hAnsi="仿宋" w:eastAsia="仿宋" w:cs="仿宋"/>
                <w:sz w:val="28"/>
                <w:szCs w:val="28"/>
              </w:rPr>
            </w:pPr>
            <w:r>
              <w:rPr>
                <w:rFonts w:hint="eastAsia" w:ascii="仿宋" w:hAnsi="仿宋" w:eastAsia="仿宋" w:cs="仿宋"/>
                <w:sz w:val="28"/>
                <w:szCs w:val="28"/>
              </w:rPr>
              <w:t>3</w:t>
            </w:r>
          </w:p>
        </w:tc>
        <w:tc>
          <w:tcPr>
            <w:tcW w:w="1960" w:type="dxa"/>
            <w:shd w:val="clear" w:color="auto" w:fill="auto"/>
            <w:vAlign w:val="center"/>
          </w:tcPr>
          <w:p w14:paraId="000EF501">
            <w:pPr>
              <w:spacing w:after="0" w:line="440" w:lineRule="exact"/>
              <w:jc w:val="center"/>
              <w:rPr>
                <w:rFonts w:ascii="仿宋" w:hAnsi="仿宋" w:eastAsia="仿宋" w:cs="仿宋"/>
                <w:b/>
                <w:bCs/>
                <w:sz w:val="28"/>
                <w:szCs w:val="28"/>
              </w:rPr>
            </w:pPr>
            <w:r>
              <w:rPr>
                <w:rFonts w:hint="eastAsia" w:ascii="仿宋" w:hAnsi="仿宋" w:eastAsia="仿宋" w:cs="仿宋"/>
                <w:b/>
                <w:bCs/>
                <w:sz w:val="28"/>
                <w:szCs w:val="28"/>
              </w:rPr>
              <w:t>服务期间</w:t>
            </w:r>
          </w:p>
        </w:tc>
        <w:tc>
          <w:tcPr>
            <w:tcW w:w="6514" w:type="dxa"/>
            <w:shd w:val="clear" w:color="auto" w:fill="auto"/>
            <w:vAlign w:val="center"/>
          </w:tcPr>
          <w:p w14:paraId="1917766E">
            <w:pPr>
              <w:spacing w:after="0" w:line="440" w:lineRule="exact"/>
              <w:rPr>
                <w:rFonts w:ascii="仿宋" w:hAnsi="仿宋" w:eastAsia="仿宋" w:cs="仿宋"/>
                <w:sz w:val="28"/>
                <w:szCs w:val="28"/>
              </w:rPr>
            </w:pPr>
            <w:r>
              <w:rPr>
                <w:rFonts w:hint="eastAsia" w:ascii="仿宋" w:hAnsi="仿宋" w:eastAsia="仿宋" w:cs="仿宋"/>
                <w:sz w:val="28"/>
                <w:szCs w:val="28"/>
              </w:rPr>
              <w:t>硬件维护期3年；软件维护期1年</w:t>
            </w:r>
          </w:p>
        </w:tc>
        <w:tc>
          <w:tcPr>
            <w:tcW w:w="953" w:type="dxa"/>
            <w:shd w:val="clear" w:color="auto" w:fill="auto"/>
            <w:vAlign w:val="center"/>
          </w:tcPr>
          <w:p w14:paraId="3C80AE23">
            <w:pPr>
              <w:spacing w:after="0" w:line="440" w:lineRule="exact"/>
              <w:jc w:val="center"/>
              <w:rPr>
                <w:rFonts w:ascii="仿宋" w:hAnsi="仿宋" w:eastAsia="仿宋" w:cs="仿宋"/>
                <w:sz w:val="28"/>
                <w:szCs w:val="28"/>
              </w:rPr>
            </w:pPr>
          </w:p>
        </w:tc>
      </w:tr>
    </w:tbl>
    <w:p w14:paraId="7B417C17">
      <w:pPr>
        <w:rPr>
          <w:rFonts w:ascii="仿宋" w:hAnsi="仿宋" w:eastAsia="仿宋" w:cs="仿宋"/>
        </w:rPr>
      </w:pPr>
    </w:p>
    <w:sectPr>
      <w:headerReference r:id="rId5" w:type="default"/>
      <w:footerReference r:id="rId7" w:type="default"/>
      <w:headerReference r:id="rId6" w:type="even"/>
      <w:pgSz w:w="12240" w:h="15840"/>
      <w:pgMar w:top="1440" w:right="1440" w:bottom="1440" w:left="986" w:header="720" w:footer="720"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B52DD">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2789C6">
                          <w:pPr>
                            <w:pStyle w:val="18"/>
                          </w:pPr>
                          <w:r>
                            <w:fldChar w:fldCharType="begin"/>
                          </w:r>
                          <w:r>
                            <w:instrText xml:space="preserve"> PAGE  \* MERGEFORMAT </w:instrText>
                          </w:r>
                          <w:r>
                            <w:fldChar w:fldCharType="separate"/>
                          </w:r>
                          <w:r>
                            <w:t>19</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12789C6">
                    <w:pPr>
                      <w:pStyle w:val="18"/>
                    </w:pPr>
                    <w:r>
                      <w:fldChar w:fldCharType="begin"/>
                    </w:r>
                    <w:r>
                      <w:instrText xml:space="preserve"> PAGE  \* MERGEFORMAT </w:instrText>
                    </w:r>
                    <w:r>
                      <w:fldChar w:fldCharType="separate"/>
                    </w:r>
                    <w:r>
                      <w:t>19</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p>
  </w:footnote>
  <w:footnote w:type="continuationSeparator" w:id="1">
    <w:p>
      <w:pPr>
        <w:spacing w:before="0" w:after="0" w:line="259"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3833A">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FCD26">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96D70"/>
    <w:multiLevelType w:val="singleLevel"/>
    <w:tmpl w:val="93E96D70"/>
    <w:lvl w:ilvl="0" w:tentative="0">
      <w:start w:val="1"/>
      <w:numFmt w:val="chineseCounting"/>
      <w:suff w:val="nothing"/>
      <w:lvlText w:val="%1、"/>
      <w:lvlJc w:val="left"/>
      <w:rPr>
        <w:rFonts w:hint="eastAsia"/>
      </w:rPr>
    </w:lvl>
  </w:abstractNum>
  <w:abstractNum w:abstractNumId="1">
    <w:nsid w:val="C36A602E"/>
    <w:multiLevelType w:val="singleLevel"/>
    <w:tmpl w:val="C36A602E"/>
    <w:lvl w:ilvl="0" w:tentative="0">
      <w:start w:val="2"/>
      <w:numFmt w:val="chineseCounting"/>
      <w:suff w:val="nothing"/>
      <w:lvlText w:val="%1、"/>
      <w:lvlJc w:val="left"/>
      <w:rPr>
        <w:rFonts w:hint="eastAsia"/>
      </w:rPr>
    </w:lvl>
  </w:abstractNum>
  <w:abstractNum w:abstractNumId="2">
    <w:nsid w:val="DDFB8EE5"/>
    <w:multiLevelType w:val="singleLevel"/>
    <w:tmpl w:val="DDFB8EE5"/>
    <w:lvl w:ilvl="0" w:tentative="0">
      <w:start w:val="1"/>
      <w:numFmt w:val="decimal"/>
      <w:suff w:val="nothing"/>
      <w:lvlText w:val="%1、"/>
      <w:lvlJc w:val="left"/>
    </w:lvl>
  </w:abstractNum>
  <w:abstractNum w:abstractNumId="3">
    <w:nsid w:val="08D413D9"/>
    <w:multiLevelType w:val="singleLevel"/>
    <w:tmpl w:val="08D413D9"/>
    <w:lvl w:ilvl="0" w:tentative="0">
      <w:start w:val="2"/>
      <w:numFmt w:val="decimal"/>
      <w:suff w:val="nothing"/>
      <w:lvlText w:val="（%1）"/>
      <w:lvlJc w:val="left"/>
    </w:lvl>
  </w:abstractNum>
  <w:abstractNum w:abstractNumId="4">
    <w:nsid w:val="581A0BB5"/>
    <w:multiLevelType w:val="singleLevel"/>
    <w:tmpl w:val="581A0BB5"/>
    <w:lvl w:ilvl="0" w:tentative="0">
      <w:start w:val="1"/>
      <w:numFmt w:val="decimal"/>
      <w:suff w:val="nothing"/>
      <w:lvlText w:val="（%1）"/>
      <w:lvlJc w:val="left"/>
    </w:lvl>
  </w:abstractNum>
  <w:abstractNum w:abstractNumId="5">
    <w:nsid w:val="5F1C42D6"/>
    <w:multiLevelType w:val="singleLevel"/>
    <w:tmpl w:val="5F1C42D6"/>
    <w:lvl w:ilvl="0" w:tentative="0">
      <w:start w:val="1"/>
      <w:numFmt w:val="decimal"/>
      <w:suff w:val="nothing"/>
      <w:lvlText w:val="（%1）"/>
      <w:lvlJc w:val="left"/>
    </w:lvl>
  </w:abstractNum>
  <w:abstractNum w:abstractNumId="6">
    <w:nsid w:val="75D9D0D2"/>
    <w:multiLevelType w:val="singleLevel"/>
    <w:tmpl w:val="75D9D0D2"/>
    <w:lvl w:ilvl="0" w:tentative="0">
      <w:start w:val="1"/>
      <w:numFmt w:val="decimal"/>
      <w:suff w:val="nothing"/>
      <w:lvlText w:val="（%1）"/>
      <w:lvlJc w:val="left"/>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iMjcxYmYxMjk2MDE3MGJjNDkzNWI0YzE0NWZhZjAifQ=="/>
  </w:docVars>
  <w:rsids>
    <w:rsidRoot w:val="00355DCF"/>
    <w:rsid w:val="000264B0"/>
    <w:rsid w:val="00044EF1"/>
    <w:rsid w:val="00053015"/>
    <w:rsid w:val="000A76CA"/>
    <w:rsid w:val="000B426F"/>
    <w:rsid w:val="000E1157"/>
    <w:rsid w:val="000E5077"/>
    <w:rsid w:val="000F5287"/>
    <w:rsid w:val="000F7EF9"/>
    <w:rsid w:val="0011634D"/>
    <w:rsid w:val="001A3F7B"/>
    <w:rsid w:val="002206D3"/>
    <w:rsid w:val="00232EF9"/>
    <w:rsid w:val="00246564"/>
    <w:rsid w:val="00274CB8"/>
    <w:rsid w:val="00290922"/>
    <w:rsid w:val="0029102F"/>
    <w:rsid w:val="002A41AC"/>
    <w:rsid w:val="00342340"/>
    <w:rsid w:val="00350A34"/>
    <w:rsid w:val="00355DCF"/>
    <w:rsid w:val="00381A66"/>
    <w:rsid w:val="003A3CC1"/>
    <w:rsid w:val="003E2400"/>
    <w:rsid w:val="003E34F4"/>
    <w:rsid w:val="003E3516"/>
    <w:rsid w:val="004524CF"/>
    <w:rsid w:val="004632CD"/>
    <w:rsid w:val="004B7D0B"/>
    <w:rsid w:val="004D574B"/>
    <w:rsid w:val="004E4718"/>
    <w:rsid w:val="005248EF"/>
    <w:rsid w:val="00536837"/>
    <w:rsid w:val="005565C3"/>
    <w:rsid w:val="00577C1E"/>
    <w:rsid w:val="0059710F"/>
    <w:rsid w:val="005D3DE5"/>
    <w:rsid w:val="005E1F40"/>
    <w:rsid w:val="005E456B"/>
    <w:rsid w:val="006157AC"/>
    <w:rsid w:val="00683470"/>
    <w:rsid w:val="00684C6A"/>
    <w:rsid w:val="00687F9F"/>
    <w:rsid w:val="00696629"/>
    <w:rsid w:val="006C0A44"/>
    <w:rsid w:val="007129AB"/>
    <w:rsid w:val="00721DF1"/>
    <w:rsid w:val="007229EE"/>
    <w:rsid w:val="0073578D"/>
    <w:rsid w:val="007458D5"/>
    <w:rsid w:val="007707B7"/>
    <w:rsid w:val="008001B2"/>
    <w:rsid w:val="00801C75"/>
    <w:rsid w:val="0082059C"/>
    <w:rsid w:val="00845635"/>
    <w:rsid w:val="008D3F90"/>
    <w:rsid w:val="0091445F"/>
    <w:rsid w:val="009503DF"/>
    <w:rsid w:val="00961DC6"/>
    <w:rsid w:val="009A1B20"/>
    <w:rsid w:val="009B7F69"/>
    <w:rsid w:val="009D3D73"/>
    <w:rsid w:val="009E0FAC"/>
    <w:rsid w:val="009E2060"/>
    <w:rsid w:val="00A51F50"/>
    <w:rsid w:val="00A552E6"/>
    <w:rsid w:val="00A62C2A"/>
    <w:rsid w:val="00A82549"/>
    <w:rsid w:val="00A901EB"/>
    <w:rsid w:val="00AD5DAF"/>
    <w:rsid w:val="00AE2AE3"/>
    <w:rsid w:val="00B531CA"/>
    <w:rsid w:val="00C619F7"/>
    <w:rsid w:val="00C83963"/>
    <w:rsid w:val="00CB49C7"/>
    <w:rsid w:val="00CC10E8"/>
    <w:rsid w:val="00CE0C2C"/>
    <w:rsid w:val="00D33E3E"/>
    <w:rsid w:val="00D760A8"/>
    <w:rsid w:val="00E009FD"/>
    <w:rsid w:val="00E302E8"/>
    <w:rsid w:val="00E83675"/>
    <w:rsid w:val="00F2488D"/>
    <w:rsid w:val="00FE2D73"/>
    <w:rsid w:val="00FF19E8"/>
    <w:rsid w:val="098B0432"/>
    <w:rsid w:val="0B06241A"/>
    <w:rsid w:val="0E093566"/>
    <w:rsid w:val="11290EEC"/>
    <w:rsid w:val="139065F0"/>
    <w:rsid w:val="18635BA1"/>
    <w:rsid w:val="18AA276C"/>
    <w:rsid w:val="19AA0461"/>
    <w:rsid w:val="19DC6DF0"/>
    <w:rsid w:val="221A5792"/>
    <w:rsid w:val="22877695"/>
    <w:rsid w:val="29203F01"/>
    <w:rsid w:val="29524F49"/>
    <w:rsid w:val="2B986505"/>
    <w:rsid w:val="2F2B2ABE"/>
    <w:rsid w:val="300639E7"/>
    <w:rsid w:val="3263670B"/>
    <w:rsid w:val="335E1FA5"/>
    <w:rsid w:val="34C53D93"/>
    <w:rsid w:val="357C494D"/>
    <w:rsid w:val="35C61EC4"/>
    <w:rsid w:val="36E64BA6"/>
    <w:rsid w:val="37320A2C"/>
    <w:rsid w:val="39663C7F"/>
    <w:rsid w:val="39B72085"/>
    <w:rsid w:val="3B6B7446"/>
    <w:rsid w:val="3CB11676"/>
    <w:rsid w:val="40C75E07"/>
    <w:rsid w:val="418F3AF0"/>
    <w:rsid w:val="42FD663B"/>
    <w:rsid w:val="45E32615"/>
    <w:rsid w:val="47E83488"/>
    <w:rsid w:val="481F4DDD"/>
    <w:rsid w:val="4BD02064"/>
    <w:rsid w:val="4EE86F4F"/>
    <w:rsid w:val="53A74ADE"/>
    <w:rsid w:val="54D67D81"/>
    <w:rsid w:val="562E2499"/>
    <w:rsid w:val="570B44AA"/>
    <w:rsid w:val="57AE1AE6"/>
    <w:rsid w:val="5A2D1627"/>
    <w:rsid w:val="5A590E01"/>
    <w:rsid w:val="5C414E45"/>
    <w:rsid w:val="5C5A65C0"/>
    <w:rsid w:val="5D2F14E1"/>
    <w:rsid w:val="5D350B78"/>
    <w:rsid w:val="61532CF4"/>
    <w:rsid w:val="616474CA"/>
    <w:rsid w:val="66A6655E"/>
    <w:rsid w:val="674C1A71"/>
    <w:rsid w:val="67FE02D1"/>
    <w:rsid w:val="6E5042A8"/>
    <w:rsid w:val="6FFF34D9"/>
    <w:rsid w:val="7336792C"/>
    <w:rsid w:val="76937428"/>
    <w:rsid w:val="7C694FA8"/>
    <w:rsid w:val="7D104C2F"/>
    <w:rsid w:val="7DC242E0"/>
    <w:rsid w:val="7F57255A"/>
    <w:rsid w:val="7FC60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1"/>
    <w:basedOn w:val="1"/>
    <w:next w:val="1"/>
    <w:link w:val="34"/>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35"/>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59"/>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link w:val="60"/>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paragraph" w:styleId="6">
    <w:name w:val="heading 5"/>
    <w:basedOn w:val="1"/>
    <w:next w:val="1"/>
    <w:link w:val="61"/>
    <w:unhideWhenUsed/>
    <w:qFormat/>
    <w:uiPriority w:val="9"/>
    <w:pPr>
      <w:keepNext/>
      <w:keepLines/>
      <w:widowControl w:val="0"/>
      <w:spacing w:after="0" w:line="480" w:lineRule="auto"/>
      <w:jc w:val="both"/>
      <w:outlineLvl w:val="4"/>
    </w:pPr>
    <w:rPr>
      <w:rFonts w:ascii="Times New Roman" w:hAnsi="Times New Roman" w:eastAsia="宋体"/>
      <w:b/>
      <w:bCs/>
      <w:kern w:val="2"/>
      <w:sz w:val="24"/>
      <w:szCs w:val="28"/>
      <w14:ligatures w14:val="standardContextual"/>
    </w:rPr>
  </w:style>
  <w:style w:type="paragraph" w:styleId="7">
    <w:name w:val="heading 6"/>
    <w:basedOn w:val="1"/>
    <w:next w:val="1"/>
    <w:link w:val="62"/>
    <w:unhideWhenUsed/>
    <w:qFormat/>
    <w:uiPriority w:val="9"/>
    <w:pPr>
      <w:keepNext/>
      <w:keepLines/>
      <w:widowControl w:val="0"/>
      <w:spacing w:after="0" w:line="480" w:lineRule="auto"/>
      <w:jc w:val="both"/>
      <w:outlineLvl w:val="5"/>
    </w:pPr>
    <w:rPr>
      <w:rFonts w:eastAsia="宋体" w:asciiTheme="majorHAnsi" w:hAnsiTheme="majorHAnsi" w:cstheme="majorBidi"/>
      <w:b/>
      <w:bCs/>
      <w:kern w:val="2"/>
      <w:sz w:val="24"/>
      <w:szCs w:val="24"/>
    </w:rPr>
  </w:style>
  <w:style w:type="paragraph" w:styleId="8">
    <w:name w:val="heading 7"/>
    <w:basedOn w:val="1"/>
    <w:next w:val="1"/>
    <w:link w:val="63"/>
    <w:semiHidden/>
    <w:unhideWhenUsed/>
    <w:qFormat/>
    <w:uiPriority w:val="9"/>
    <w:pPr>
      <w:keepNext/>
      <w:keepLines/>
      <w:widowControl w:val="0"/>
      <w:spacing w:before="240" w:after="64" w:line="320" w:lineRule="auto"/>
      <w:ind w:firstLine="200" w:firstLineChars="200"/>
      <w:jc w:val="both"/>
      <w:outlineLvl w:val="6"/>
    </w:pPr>
    <w:rPr>
      <w:rFonts w:ascii="Times New Roman" w:hAnsi="Times New Roman" w:eastAsia="宋体"/>
      <w:b/>
      <w:bCs/>
      <w:kern w:val="2"/>
      <w:sz w:val="24"/>
      <w:szCs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unhideWhenUsed/>
    <w:qFormat/>
    <w:uiPriority w:val="39"/>
    <w:pPr>
      <w:widowControl w:val="0"/>
      <w:spacing w:after="0" w:line="240" w:lineRule="auto"/>
      <w:ind w:left="2520" w:leftChars="1200"/>
      <w:jc w:val="both"/>
    </w:pPr>
    <w:rPr>
      <w:kern w:val="2"/>
      <w:sz w:val="21"/>
      <w14:ligatures w14:val="standardContextual"/>
    </w:rPr>
  </w:style>
  <w:style w:type="paragraph" w:styleId="10">
    <w:name w:val="caption"/>
    <w:basedOn w:val="1"/>
    <w:next w:val="1"/>
    <w:unhideWhenUsed/>
    <w:qFormat/>
    <w:uiPriority w:val="35"/>
    <w:pPr>
      <w:widowControl w:val="0"/>
      <w:spacing w:after="0" w:line="240" w:lineRule="auto"/>
      <w:jc w:val="center"/>
    </w:pPr>
    <w:rPr>
      <w:rFonts w:ascii="Times New Roman" w:hAnsi="Times New Roman" w:eastAsia="黑体" w:cstheme="majorBidi"/>
      <w:kern w:val="2"/>
      <w:sz w:val="21"/>
      <w:szCs w:val="20"/>
    </w:rPr>
  </w:style>
  <w:style w:type="paragraph" w:styleId="11">
    <w:name w:val="annotation text"/>
    <w:basedOn w:val="1"/>
    <w:link w:val="68"/>
    <w:unhideWhenUsed/>
    <w:qFormat/>
    <w:uiPriority w:val="99"/>
    <w:pPr>
      <w:widowControl w:val="0"/>
      <w:spacing w:after="0" w:line="360" w:lineRule="auto"/>
      <w:ind w:firstLine="200" w:firstLineChars="200"/>
    </w:pPr>
    <w:rPr>
      <w:rFonts w:ascii="Times New Roman" w:hAnsi="Times New Roman" w:eastAsia="宋体"/>
      <w:kern w:val="2"/>
      <w:sz w:val="24"/>
    </w:rPr>
  </w:style>
  <w:style w:type="paragraph" w:styleId="12">
    <w:name w:val="Body Text"/>
    <w:basedOn w:val="1"/>
    <w:link w:val="40"/>
    <w:unhideWhenUsed/>
    <w:qFormat/>
    <w:uiPriority w:val="99"/>
    <w:pPr>
      <w:widowControl w:val="0"/>
      <w:spacing w:after="120" w:line="240" w:lineRule="auto"/>
      <w:jc w:val="both"/>
    </w:pPr>
    <w:rPr>
      <w:rFonts w:ascii="Calibri" w:hAnsi="Calibri" w:eastAsia="宋体" w:cs="Times New Roman"/>
      <w:kern w:val="2"/>
      <w:sz w:val="21"/>
      <w:szCs w:val="24"/>
    </w:rPr>
  </w:style>
  <w:style w:type="paragraph" w:styleId="13">
    <w:name w:val="Body Text Indent"/>
    <w:basedOn w:val="1"/>
    <w:link w:val="45"/>
    <w:semiHidden/>
    <w:unhideWhenUsed/>
    <w:qFormat/>
    <w:uiPriority w:val="99"/>
    <w:pPr>
      <w:spacing w:after="120"/>
      <w:ind w:left="283"/>
    </w:pPr>
  </w:style>
  <w:style w:type="paragraph" w:styleId="14">
    <w:name w:val="toc 5"/>
    <w:basedOn w:val="1"/>
    <w:next w:val="1"/>
    <w:unhideWhenUsed/>
    <w:qFormat/>
    <w:uiPriority w:val="39"/>
    <w:pPr>
      <w:widowControl w:val="0"/>
      <w:spacing w:after="0" w:line="240" w:lineRule="auto"/>
      <w:ind w:left="1680" w:leftChars="800"/>
      <w:jc w:val="both"/>
    </w:pPr>
    <w:rPr>
      <w:kern w:val="2"/>
      <w:sz w:val="21"/>
      <w14:ligatures w14:val="standardContextual"/>
    </w:rPr>
  </w:style>
  <w:style w:type="paragraph" w:styleId="15">
    <w:name w:val="toc 3"/>
    <w:basedOn w:val="1"/>
    <w:next w:val="1"/>
    <w:unhideWhenUsed/>
    <w:qFormat/>
    <w:uiPriority w:val="39"/>
    <w:pPr>
      <w:widowControl w:val="0"/>
      <w:spacing w:after="0" w:line="360" w:lineRule="auto"/>
      <w:ind w:left="840" w:leftChars="400" w:firstLine="200" w:firstLineChars="200"/>
      <w:jc w:val="both"/>
    </w:pPr>
    <w:rPr>
      <w:rFonts w:ascii="Times New Roman" w:hAnsi="Times New Roman" w:eastAsia="宋体"/>
      <w:kern w:val="2"/>
      <w:sz w:val="24"/>
    </w:rPr>
  </w:style>
  <w:style w:type="paragraph" w:styleId="16">
    <w:name w:val="Plain Text"/>
    <w:basedOn w:val="1"/>
    <w:link w:val="42"/>
    <w:qFormat/>
    <w:uiPriority w:val="99"/>
    <w:pPr>
      <w:widowControl w:val="0"/>
      <w:spacing w:after="0" w:line="240" w:lineRule="auto"/>
      <w:jc w:val="both"/>
    </w:pPr>
    <w:rPr>
      <w:rFonts w:ascii="宋体" w:hAnsi="Courier New" w:eastAsia="宋体"/>
    </w:rPr>
  </w:style>
  <w:style w:type="paragraph" w:styleId="17">
    <w:name w:val="toc 8"/>
    <w:basedOn w:val="1"/>
    <w:next w:val="1"/>
    <w:unhideWhenUsed/>
    <w:qFormat/>
    <w:uiPriority w:val="39"/>
    <w:pPr>
      <w:widowControl w:val="0"/>
      <w:spacing w:after="0" w:line="240" w:lineRule="auto"/>
      <w:ind w:left="2940" w:leftChars="1400"/>
      <w:jc w:val="both"/>
    </w:pPr>
    <w:rPr>
      <w:kern w:val="2"/>
      <w:sz w:val="21"/>
      <w14:ligatures w14:val="standardContextual"/>
    </w:rPr>
  </w:style>
  <w:style w:type="paragraph" w:styleId="18">
    <w:name w:val="footer"/>
    <w:basedOn w:val="1"/>
    <w:link w:val="44"/>
    <w:unhideWhenUsed/>
    <w:qFormat/>
    <w:uiPriority w:val="99"/>
    <w:pPr>
      <w:tabs>
        <w:tab w:val="center" w:pos="4320"/>
        <w:tab w:val="right" w:pos="8640"/>
      </w:tabs>
      <w:spacing w:after="0" w:line="240" w:lineRule="auto"/>
    </w:pPr>
  </w:style>
  <w:style w:type="paragraph" w:styleId="19">
    <w:name w:val="header"/>
    <w:basedOn w:val="1"/>
    <w:link w:val="41"/>
    <w:unhideWhenUsed/>
    <w:qFormat/>
    <w:uiPriority w:val="99"/>
    <w:pPr>
      <w:widowControl w:val="0"/>
      <w:pBdr>
        <w:bottom w:val="single" w:color="auto" w:sz="6" w:space="1"/>
      </w:pBdr>
      <w:tabs>
        <w:tab w:val="center" w:pos="4153"/>
        <w:tab w:val="right" w:pos="8306"/>
      </w:tabs>
      <w:snapToGrid w:val="0"/>
      <w:spacing w:after="0" w:line="240" w:lineRule="auto"/>
      <w:jc w:val="center"/>
    </w:pPr>
    <w:rPr>
      <w:rFonts w:ascii="Calibri" w:hAnsi="Calibri" w:eastAsia="宋体" w:cs="Times New Roman"/>
      <w:kern w:val="2"/>
      <w:sz w:val="18"/>
      <w:szCs w:val="18"/>
    </w:rPr>
  </w:style>
  <w:style w:type="paragraph" w:styleId="20">
    <w:name w:val="toc 1"/>
    <w:basedOn w:val="1"/>
    <w:next w:val="1"/>
    <w:unhideWhenUsed/>
    <w:qFormat/>
    <w:uiPriority w:val="39"/>
    <w:pPr>
      <w:widowControl w:val="0"/>
      <w:spacing w:after="0" w:line="360" w:lineRule="auto"/>
      <w:ind w:firstLine="200" w:firstLineChars="200"/>
      <w:jc w:val="both"/>
    </w:pPr>
    <w:rPr>
      <w:rFonts w:ascii="Times New Roman" w:hAnsi="Times New Roman" w:eastAsia="宋体"/>
      <w:kern w:val="2"/>
      <w:sz w:val="24"/>
    </w:rPr>
  </w:style>
  <w:style w:type="paragraph" w:styleId="21">
    <w:name w:val="toc 4"/>
    <w:basedOn w:val="1"/>
    <w:next w:val="1"/>
    <w:unhideWhenUsed/>
    <w:qFormat/>
    <w:uiPriority w:val="39"/>
    <w:pPr>
      <w:widowControl w:val="0"/>
      <w:spacing w:after="0" w:line="240" w:lineRule="auto"/>
      <w:ind w:left="1260" w:leftChars="600"/>
      <w:jc w:val="both"/>
    </w:pPr>
    <w:rPr>
      <w:kern w:val="2"/>
      <w:sz w:val="21"/>
      <w14:ligatures w14:val="standardContextual"/>
    </w:rPr>
  </w:style>
  <w:style w:type="paragraph" w:styleId="22">
    <w:name w:val="toc 6"/>
    <w:basedOn w:val="1"/>
    <w:next w:val="1"/>
    <w:unhideWhenUsed/>
    <w:qFormat/>
    <w:uiPriority w:val="39"/>
    <w:pPr>
      <w:widowControl w:val="0"/>
      <w:spacing w:after="0" w:line="240" w:lineRule="auto"/>
      <w:ind w:left="2100" w:leftChars="1000"/>
      <w:jc w:val="both"/>
    </w:pPr>
    <w:rPr>
      <w:kern w:val="2"/>
      <w:sz w:val="21"/>
      <w14:ligatures w14:val="standardContextual"/>
    </w:rPr>
  </w:style>
  <w:style w:type="paragraph" w:styleId="23">
    <w:name w:val="toc 2"/>
    <w:basedOn w:val="1"/>
    <w:next w:val="1"/>
    <w:unhideWhenUsed/>
    <w:qFormat/>
    <w:uiPriority w:val="39"/>
    <w:pPr>
      <w:widowControl w:val="0"/>
      <w:spacing w:after="0" w:line="360" w:lineRule="auto"/>
      <w:ind w:left="420" w:leftChars="200" w:firstLine="200" w:firstLineChars="200"/>
      <w:jc w:val="both"/>
    </w:pPr>
    <w:rPr>
      <w:rFonts w:ascii="Times New Roman" w:hAnsi="Times New Roman" w:eastAsia="宋体"/>
      <w:kern w:val="2"/>
      <w:sz w:val="24"/>
    </w:rPr>
  </w:style>
  <w:style w:type="paragraph" w:styleId="24">
    <w:name w:val="toc 9"/>
    <w:basedOn w:val="1"/>
    <w:next w:val="1"/>
    <w:unhideWhenUsed/>
    <w:qFormat/>
    <w:uiPriority w:val="39"/>
    <w:pPr>
      <w:widowControl w:val="0"/>
      <w:spacing w:after="0" w:line="240" w:lineRule="auto"/>
      <w:ind w:left="3360" w:leftChars="1600"/>
      <w:jc w:val="both"/>
    </w:pPr>
    <w:rPr>
      <w:kern w:val="2"/>
      <w:sz w:val="21"/>
      <w14:ligatures w14:val="standardContextual"/>
    </w:rPr>
  </w:style>
  <w:style w:type="paragraph" w:styleId="25">
    <w:name w:val="Title"/>
    <w:basedOn w:val="1"/>
    <w:next w:val="1"/>
    <w:link w:val="33"/>
    <w:qFormat/>
    <w:uiPriority w:val="10"/>
    <w:pPr>
      <w:widowControl w:val="0"/>
      <w:spacing w:before="240" w:after="60"/>
      <w:jc w:val="center"/>
      <w:outlineLvl w:val="0"/>
    </w:pPr>
    <w:rPr>
      <w:rFonts w:eastAsia="宋体" w:asciiTheme="majorHAnsi" w:hAnsiTheme="majorHAnsi" w:cstheme="majorBidi"/>
      <w:b/>
      <w:bCs/>
      <w:kern w:val="2"/>
      <w:sz w:val="32"/>
      <w:szCs w:val="32"/>
    </w:rPr>
  </w:style>
  <w:style w:type="paragraph" w:styleId="26">
    <w:name w:val="Body Text First Indent 2"/>
    <w:basedOn w:val="13"/>
    <w:link w:val="46"/>
    <w:semiHidden/>
    <w:unhideWhenUsed/>
    <w:qFormat/>
    <w:uiPriority w:val="99"/>
    <w:pPr>
      <w:spacing w:after="160"/>
      <w:ind w:left="360" w:firstLine="360"/>
    </w:p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basedOn w:val="29"/>
    <w:semiHidden/>
    <w:unhideWhenUsed/>
    <w:qFormat/>
    <w:uiPriority w:val="99"/>
    <w:rPr>
      <w:color w:val="954F72"/>
      <w:u w:val="single"/>
    </w:rPr>
  </w:style>
  <w:style w:type="character" w:styleId="31">
    <w:name w:val="Hyperlink"/>
    <w:basedOn w:val="29"/>
    <w:unhideWhenUsed/>
    <w:qFormat/>
    <w:uiPriority w:val="99"/>
    <w:rPr>
      <w:color w:val="0563C1"/>
      <w:u w:val="single"/>
    </w:rPr>
  </w:style>
  <w:style w:type="character" w:styleId="32">
    <w:name w:val="annotation reference"/>
    <w:basedOn w:val="29"/>
    <w:semiHidden/>
    <w:unhideWhenUsed/>
    <w:qFormat/>
    <w:uiPriority w:val="99"/>
    <w:rPr>
      <w:sz w:val="21"/>
      <w:szCs w:val="21"/>
    </w:rPr>
  </w:style>
  <w:style w:type="character" w:customStyle="1" w:styleId="33">
    <w:name w:val="标题 字符"/>
    <w:basedOn w:val="29"/>
    <w:link w:val="25"/>
    <w:qFormat/>
    <w:uiPriority w:val="10"/>
    <w:rPr>
      <w:rFonts w:eastAsia="宋体" w:asciiTheme="majorHAnsi" w:hAnsiTheme="majorHAnsi" w:cstheme="majorBidi"/>
      <w:b/>
      <w:bCs/>
      <w:kern w:val="2"/>
      <w:sz w:val="32"/>
      <w:szCs w:val="32"/>
    </w:rPr>
  </w:style>
  <w:style w:type="character" w:customStyle="1" w:styleId="34">
    <w:name w:val="标题 1 字符"/>
    <w:basedOn w:val="29"/>
    <w:link w:val="2"/>
    <w:qFormat/>
    <w:uiPriority w:val="9"/>
    <w:rPr>
      <w:rFonts w:asciiTheme="majorHAnsi" w:hAnsiTheme="majorHAnsi" w:eastAsiaTheme="majorEastAsia" w:cstheme="majorBidi"/>
      <w:color w:val="2E75B6" w:themeColor="accent1" w:themeShade="BF"/>
      <w:sz w:val="32"/>
      <w:szCs w:val="32"/>
    </w:rPr>
  </w:style>
  <w:style w:type="character" w:customStyle="1" w:styleId="35">
    <w:name w:val="标题 2 字符"/>
    <w:basedOn w:val="29"/>
    <w:link w:val="3"/>
    <w:qFormat/>
    <w:uiPriority w:val="9"/>
    <w:rPr>
      <w:rFonts w:asciiTheme="majorHAnsi" w:hAnsiTheme="majorHAnsi" w:eastAsiaTheme="majorEastAsia" w:cstheme="majorBidi"/>
      <w:color w:val="2E75B6" w:themeColor="accent1" w:themeShade="BF"/>
      <w:sz w:val="26"/>
      <w:szCs w:val="26"/>
    </w:rPr>
  </w:style>
  <w:style w:type="paragraph" w:customStyle="1" w:styleId="36">
    <w:name w:val="12、表格内左对齐正文"/>
    <w:basedOn w:val="1"/>
    <w:qFormat/>
    <w:uiPriority w:val="0"/>
    <w:pPr>
      <w:widowControl w:val="0"/>
      <w:tabs>
        <w:tab w:val="left" w:pos="0"/>
      </w:tabs>
      <w:wordWrap w:val="0"/>
      <w:topLinePunct/>
      <w:spacing w:after="0" w:line="360" w:lineRule="exact"/>
      <w:ind w:left="48" w:leftChars="20"/>
      <w:jc w:val="both"/>
    </w:pPr>
    <w:rPr>
      <w:rFonts w:ascii="Calibri" w:hAnsi="Calibri" w:eastAsia="宋体" w:cs="Times New Roman"/>
      <w:snapToGrid w:val="0"/>
      <w:kern w:val="2"/>
      <w:sz w:val="21"/>
    </w:rPr>
  </w:style>
  <w:style w:type="paragraph" w:customStyle="1" w:styleId="37">
    <w:name w:val="01、普通正文"/>
    <w:basedOn w:val="1"/>
    <w:qFormat/>
    <w:uiPriority w:val="0"/>
    <w:pPr>
      <w:widowControl w:val="0"/>
      <w:tabs>
        <w:tab w:val="left" w:pos="0"/>
      </w:tabs>
      <w:wordWrap w:val="0"/>
      <w:topLinePunct/>
      <w:spacing w:after="0" w:line="240" w:lineRule="auto"/>
      <w:jc w:val="both"/>
    </w:pPr>
    <w:rPr>
      <w:rFonts w:ascii="Calibri" w:hAnsi="Calibri" w:eastAsia="宋体" w:cs="Times New Roman"/>
      <w:snapToGrid w:val="0"/>
      <w:kern w:val="2"/>
      <w:sz w:val="21"/>
    </w:rPr>
  </w:style>
  <w:style w:type="paragraph" w:customStyle="1" w:styleId="38">
    <w:name w:val="13、表格内居中正文"/>
    <w:basedOn w:val="1"/>
    <w:qFormat/>
    <w:uiPriority w:val="0"/>
    <w:pPr>
      <w:widowControl w:val="0"/>
      <w:tabs>
        <w:tab w:val="left" w:pos="0"/>
      </w:tabs>
      <w:wordWrap w:val="0"/>
      <w:topLinePunct/>
      <w:spacing w:after="0" w:line="360" w:lineRule="exact"/>
      <w:jc w:val="center"/>
    </w:pPr>
    <w:rPr>
      <w:rFonts w:ascii="Calibri" w:hAnsi="Calibri" w:eastAsia="宋体" w:cs="Times New Roman"/>
      <w:kern w:val="2"/>
      <w:sz w:val="21"/>
    </w:rPr>
  </w:style>
  <w:style w:type="paragraph" w:styleId="39">
    <w:name w:val="List Paragraph"/>
    <w:basedOn w:val="1"/>
    <w:qFormat/>
    <w:uiPriority w:val="34"/>
    <w:pPr>
      <w:widowControl w:val="0"/>
      <w:spacing w:after="0" w:line="240" w:lineRule="auto"/>
      <w:ind w:firstLine="420" w:firstLineChars="200"/>
      <w:jc w:val="both"/>
    </w:pPr>
    <w:rPr>
      <w:rFonts w:ascii="Calibri" w:hAnsi="Calibri" w:eastAsia="宋体" w:cs="Times New Roman"/>
      <w:kern w:val="2"/>
      <w:sz w:val="21"/>
      <w:szCs w:val="24"/>
    </w:rPr>
  </w:style>
  <w:style w:type="character" w:customStyle="1" w:styleId="40">
    <w:name w:val="正文文本 字符"/>
    <w:basedOn w:val="29"/>
    <w:link w:val="12"/>
    <w:qFormat/>
    <w:uiPriority w:val="99"/>
    <w:rPr>
      <w:rFonts w:ascii="Calibri" w:hAnsi="Calibri" w:eastAsia="宋体" w:cs="Times New Roman"/>
      <w:kern w:val="2"/>
      <w:sz w:val="21"/>
      <w:szCs w:val="24"/>
    </w:rPr>
  </w:style>
  <w:style w:type="character" w:customStyle="1" w:styleId="41">
    <w:name w:val="页眉 字符"/>
    <w:basedOn w:val="29"/>
    <w:link w:val="19"/>
    <w:qFormat/>
    <w:uiPriority w:val="99"/>
    <w:rPr>
      <w:rFonts w:ascii="Calibri" w:hAnsi="Calibri" w:eastAsia="宋体" w:cs="Times New Roman"/>
      <w:kern w:val="2"/>
      <w:sz w:val="18"/>
      <w:szCs w:val="18"/>
    </w:rPr>
  </w:style>
  <w:style w:type="character" w:customStyle="1" w:styleId="42">
    <w:name w:val="纯文本 字符"/>
    <w:link w:val="16"/>
    <w:qFormat/>
    <w:uiPriority w:val="99"/>
    <w:rPr>
      <w:rFonts w:ascii="宋体" w:hAnsi="Courier New" w:eastAsia="宋体"/>
    </w:rPr>
  </w:style>
  <w:style w:type="character" w:customStyle="1" w:styleId="43">
    <w:name w:val="Plain Text Char"/>
    <w:basedOn w:val="29"/>
    <w:semiHidden/>
    <w:qFormat/>
    <w:uiPriority w:val="99"/>
    <w:rPr>
      <w:rFonts w:hAnsi="Courier New" w:cs="Courier New" w:asciiTheme="minorEastAsia"/>
    </w:rPr>
  </w:style>
  <w:style w:type="character" w:customStyle="1" w:styleId="44">
    <w:name w:val="页脚 字符"/>
    <w:basedOn w:val="29"/>
    <w:link w:val="18"/>
    <w:qFormat/>
    <w:uiPriority w:val="99"/>
  </w:style>
  <w:style w:type="character" w:customStyle="1" w:styleId="45">
    <w:name w:val="正文文本缩进 字符"/>
    <w:basedOn w:val="29"/>
    <w:link w:val="13"/>
    <w:semiHidden/>
    <w:qFormat/>
    <w:uiPriority w:val="99"/>
  </w:style>
  <w:style w:type="character" w:customStyle="1" w:styleId="46">
    <w:name w:val="正文首行缩进 2 字符"/>
    <w:basedOn w:val="45"/>
    <w:link w:val="26"/>
    <w:semiHidden/>
    <w:qFormat/>
    <w:uiPriority w:val="99"/>
  </w:style>
  <w:style w:type="paragraph" w:customStyle="1" w:styleId="47">
    <w:name w:val="Default"/>
    <w:qFormat/>
    <w:uiPriority w:val="99"/>
    <w:pPr>
      <w:widowControl w:val="0"/>
      <w:autoSpaceDE w:val="0"/>
      <w:autoSpaceDN w:val="0"/>
      <w:adjustRightInd w:val="0"/>
    </w:pPr>
    <w:rPr>
      <w:rFonts w:ascii="华文中宋" w:hAnsi="Calibri" w:eastAsia="华文中宋" w:cs="华文中宋"/>
      <w:color w:val="000000"/>
      <w:sz w:val="24"/>
      <w:szCs w:val="24"/>
      <w:lang w:val="en-US" w:eastAsia="zh-CN" w:bidi="ar-SA"/>
    </w:rPr>
  </w:style>
  <w:style w:type="paragraph" w:customStyle="1" w:styleId="48">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9">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50">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仿宋" w:hAnsi="仿宋" w:eastAsia="仿宋" w:cs="Times New Roman"/>
      <w:b/>
      <w:bCs/>
      <w:sz w:val="21"/>
      <w:szCs w:val="21"/>
    </w:rPr>
  </w:style>
  <w:style w:type="paragraph" w:customStyle="1" w:styleId="51">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52">
    <w:name w:val="xl68"/>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53">
    <w:name w:val="xl69"/>
    <w:basedOn w:val="1"/>
    <w:qFormat/>
    <w:uiPriority w:val="0"/>
    <w:pPr>
      <w:pBdr>
        <w:top w:val="single" w:color="auto" w:sz="4" w:space="0"/>
        <w:left w:val="single" w:color="auto" w:sz="4" w:space="0"/>
        <w:right w:val="single" w:color="auto" w:sz="4" w:space="0"/>
      </w:pBdr>
      <w:spacing w:before="100" w:beforeAutospacing="1" w:after="100" w:afterAutospacing="1" w:line="240" w:lineRule="auto"/>
      <w:textAlignment w:val="top"/>
    </w:pPr>
    <w:rPr>
      <w:rFonts w:ascii="Times New Roman" w:hAnsi="Times New Roman" w:eastAsia="Times New Roman" w:cs="Times New Roman"/>
      <w:sz w:val="24"/>
      <w:szCs w:val="24"/>
    </w:rPr>
  </w:style>
  <w:style w:type="paragraph" w:customStyle="1" w:styleId="54">
    <w:name w:val="xl70"/>
    <w:basedOn w:val="1"/>
    <w:qFormat/>
    <w:uiPriority w:val="0"/>
    <w:pPr>
      <w:pBdr>
        <w:left w:val="single" w:color="auto" w:sz="4" w:space="0"/>
        <w:right w:val="single" w:color="auto" w:sz="4" w:space="0"/>
      </w:pBdr>
      <w:spacing w:before="100" w:beforeAutospacing="1" w:after="100" w:afterAutospacing="1" w:line="240" w:lineRule="auto"/>
      <w:textAlignment w:val="top"/>
    </w:pPr>
    <w:rPr>
      <w:rFonts w:ascii="Times New Roman" w:hAnsi="Times New Roman" w:eastAsia="Times New Roman" w:cs="Times New Roman"/>
      <w:sz w:val="24"/>
      <w:szCs w:val="24"/>
    </w:rPr>
  </w:style>
  <w:style w:type="paragraph" w:customStyle="1" w:styleId="55">
    <w:name w:val="xl71"/>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top"/>
    </w:pPr>
    <w:rPr>
      <w:rFonts w:ascii="Times New Roman" w:hAnsi="Times New Roman" w:eastAsia="Times New Roman" w:cs="Times New Roman"/>
      <w:sz w:val="24"/>
      <w:szCs w:val="24"/>
    </w:rPr>
  </w:style>
  <w:style w:type="paragraph" w:customStyle="1" w:styleId="56">
    <w:name w:val="xl72"/>
    <w:basedOn w:val="1"/>
    <w:qFormat/>
    <w:uiPriority w:val="0"/>
    <w:pPr>
      <w:pBdr>
        <w:top w:val="single" w:color="auto" w:sz="4" w:space="0"/>
        <w:left w:val="single" w:color="auto" w:sz="4" w:space="0"/>
        <w:right w:val="single" w:color="auto" w:sz="4" w:space="0"/>
      </w:pBdr>
      <w:spacing w:before="100" w:beforeAutospacing="1" w:after="100" w:afterAutospacing="1" w:line="240" w:lineRule="auto"/>
      <w:textAlignment w:val="top"/>
    </w:pPr>
    <w:rPr>
      <w:rFonts w:ascii="Times New Roman" w:hAnsi="Times New Roman" w:eastAsia="Times New Roman" w:cs="Times New Roman"/>
      <w:sz w:val="24"/>
      <w:szCs w:val="24"/>
    </w:rPr>
  </w:style>
  <w:style w:type="paragraph" w:customStyle="1" w:styleId="57">
    <w:name w:val="xl73"/>
    <w:basedOn w:val="1"/>
    <w:qFormat/>
    <w:uiPriority w:val="0"/>
    <w:pPr>
      <w:pBdr>
        <w:left w:val="single" w:color="auto" w:sz="4" w:space="0"/>
        <w:right w:val="single" w:color="auto" w:sz="4" w:space="0"/>
      </w:pBdr>
      <w:spacing w:before="100" w:beforeAutospacing="1" w:after="100" w:afterAutospacing="1" w:line="240" w:lineRule="auto"/>
      <w:textAlignment w:val="top"/>
    </w:pPr>
    <w:rPr>
      <w:rFonts w:ascii="Times New Roman" w:hAnsi="Times New Roman" w:eastAsia="Times New Roman" w:cs="Times New Roman"/>
      <w:sz w:val="24"/>
      <w:szCs w:val="24"/>
    </w:rPr>
  </w:style>
  <w:style w:type="paragraph" w:customStyle="1" w:styleId="58">
    <w:name w:val="xl74"/>
    <w:basedOn w:val="1"/>
    <w:qFormat/>
    <w:uiPriority w:val="0"/>
    <w:pPr>
      <w:pBdr>
        <w:left w:val="single" w:color="auto" w:sz="4" w:space="0"/>
        <w:bottom w:val="single" w:color="auto" w:sz="4" w:space="0"/>
        <w:right w:val="single" w:color="auto" w:sz="4" w:space="0"/>
      </w:pBdr>
      <w:spacing w:before="100" w:beforeAutospacing="1" w:after="100" w:afterAutospacing="1" w:line="240" w:lineRule="auto"/>
      <w:textAlignment w:val="top"/>
    </w:pPr>
    <w:rPr>
      <w:rFonts w:ascii="Times New Roman" w:hAnsi="Times New Roman" w:eastAsia="Times New Roman" w:cs="Times New Roman"/>
      <w:sz w:val="24"/>
      <w:szCs w:val="24"/>
    </w:rPr>
  </w:style>
  <w:style w:type="character" w:customStyle="1" w:styleId="59">
    <w:name w:val="标题 3 字符"/>
    <w:basedOn w:val="29"/>
    <w:link w:val="4"/>
    <w:qFormat/>
    <w:uiPriority w:val="9"/>
    <w:rPr>
      <w:rFonts w:asciiTheme="majorHAnsi" w:hAnsiTheme="majorHAnsi" w:eastAsiaTheme="majorEastAsia" w:cstheme="majorBidi"/>
      <w:color w:val="1F4E79" w:themeColor="accent1" w:themeShade="80"/>
      <w:sz w:val="24"/>
      <w:szCs w:val="24"/>
    </w:rPr>
  </w:style>
  <w:style w:type="character" w:customStyle="1" w:styleId="60">
    <w:name w:val="标题 4 字符"/>
    <w:basedOn w:val="29"/>
    <w:link w:val="5"/>
    <w:qFormat/>
    <w:uiPriority w:val="9"/>
    <w:rPr>
      <w:rFonts w:asciiTheme="majorHAnsi" w:hAnsiTheme="majorHAnsi" w:eastAsiaTheme="majorEastAsia" w:cstheme="majorBidi"/>
      <w:i/>
      <w:iCs/>
      <w:color w:val="2E75B6" w:themeColor="accent1" w:themeShade="BF"/>
    </w:rPr>
  </w:style>
  <w:style w:type="character" w:customStyle="1" w:styleId="61">
    <w:name w:val="标题 5 字符"/>
    <w:basedOn w:val="29"/>
    <w:link w:val="6"/>
    <w:qFormat/>
    <w:uiPriority w:val="9"/>
    <w:rPr>
      <w:rFonts w:ascii="Times New Roman" w:hAnsi="Times New Roman" w:eastAsia="宋体"/>
      <w:b/>
      <w:bCs/>
      <w:kern w:val="2"/>
      <w:sz w:val="24"/>
      <w:szCs w:val="28"/>
      <w14:ligatures w14:val="standardContextual"/>
    </w:rPr>
  </w:style>
  <w:style w:type="character" w:customStyle="1" w:styleId="62">
    <w:name w:val="标题 6 字符"/>
    <w:basedOn w:val="29"/>
    <w:link w:val="7"/>
    <w:qFormat/>
    <w:uiPriority w:val="9"/>
    <w:rPr>
      <w:rFonts w:eastAsia="宋体" w:asciiTheme="majorHAnsi" w:hAnsiTheme="majorHAnsi" w:cstheme="majorBidi"/>
      <w:b/>
      <w:bCs/>
      <w:kern w:val="2"/>
      <w:sz w:val="24"/>
      <w:szCs w:val="24"/>
    </w:rPr>
  </w:style>
  <w:style w:type="character" w:customStyle="1" w:styleId="63">
    <w:name w:val="标题 7 字符"/>
    <w:basedOn w:val="29"/>
    <w:link w:val="8"/>
    <w:semiHidden/>
    <w:qFormat/>
    <w:uiPriority w:val="9"/>
    <w:rPr>
      <w:rFonts w:ascii="Times New Roman" w:hAnsi="Times New Roman" w:eastAsia="宋体"/>
      <w:b/>
      <w:bCs/>
      <w:kern w:val="2"/>
      <w:sz w:val="24"/>
      <w:szCs w:val="24"/>
    </w:rPr>
  </w:style>
  <w:style w:type="character" w:customStyle="1" w:styleId="64">
    <w:name w:val="Unresolved Mention"/>
    <w:basedOn w:val="29"/>
    <w:semiHidden/>
    <w:unhideWhenUsed/>
    <w:qFormat/>
    <w:uiPriority w:val="99"/>
    <w:rPr>
      <w:color w:val="605E5C"/>
      <w:shd w:val="clear" w:color="auto" w:fill="E1DFDD"/>
    </w:rPr>
  </w:style>
  <w:style w:type="paragraph" w:customStyle="1" w:styleId="65">
    <w:name w:val="无空格"/>
    <w:qFormat/>
    <w:uiPriority w:val="0"/>
    <w:pPr>
      <w:adjustRightInd w:val="0"/>
      <w:snapToGrid w:val="0"/>
      <w:jc w:val="center"/>
    </w:pPr>
    <w:rPr>
      <w:rFonts w:ascii="Times New Roman" w:hAnsi="Times New Roman" w:eastAsia="宋体" w:cs="Times New Roman"/>
      <w:kern w:val="2"/>
      <w:sz w:val="21"/>
      <w:szCs w:val="21"/>
      <w:lang w:val="en-US" w:eastAsia="zh-CN" w:bidi="ar-SA"/>
    </w:rPr>
  </w:style>
  <w:style w:type="paragraph" w:customStyle="1" w:styleId="66">
    <w:name w:val="TOC 标题1"/>
    <w:basedOn w:val="2"/>
    <w:next w:val="1"/>
    <w:unhideWhenUsed/>
    <w:qFormat/>
    <w:uiPriority w:val="39"/>
    <w:pPr>
      <w:outlineLvl w:val="9"/>
    </w:pPr>
  </w:style>
  <w:style w:type="paragraph" w:customStyle="1" w:styleId="67">
    <w:name w:val="修订1"/>
    <w:hidden/>
    <w:semiHidden/>
    <w:qFormat/>
    <w:uiPriority w:val="99"/>
    <w:rPr>
      <w:rFonts w:ascii="Times New Roman" w:hAnsi="Times New Roman" w:eastAsia="宋体" w:cstheme="minorBidi"/>
      <w:kern w:val="2"/>
      <w:sz w:val="24"/>
      <w:szCs w:val="22"/>
      <w:lang w:val="en-US" w:eastAsia="zh-CN" w:bidi="ar-SA"/>
    </w:rPr>
  </w:style>
  <w:style w:type="character" w:customStyle="1" w:styleId="68">
    <w:name w:val="批注文字 字符"/>
    <w:basedOn w:val="29"/>
    <w:link w:val="11"/>
    <w:qFormat/>
    <w:uiPriority w:val="99"/>
    <w:rPr>
      <w:rFonts w:ascii="Times New Roman" w:hAnsi="Times New Roman" w:eastAsia="宋体"/>
      <w:kern w:val="2"/>
      <w:sz w:val="24"/>
    </w:rPr>
  </w:style>
  <w:style w:type="paragraph" w:customStyle="1" w:styleId="69">
    <w:name w:val="表"/>
    <w:basedOn w:val="1"/>
    <w:qFormat/>
    <w:uiPriority w:val="0"/>
    <w:pPr>
      <w:widowControl w:val="0"/>
      <w:adjustRightInd w:val="0"/>
      <w:snapToGrid w:val="0"/>
      <w:spacing w:after="0" w:line="240" w:lineRule="auto"/>
    </w:pPr>
    <w:rPr>
      <w:rFonts w:ascii="Times New Roman" w:hAnsi="Times New Roman" w:eastAsia="宋体" w:cs="Times New Roman"/>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DASSAULT SYSTEMES</Company>
  <Pages>19</Pages>
  <Words>4089</Words>
  <Characters>4392</Characters>
  <Lines>52</Lines>
  <Paragraphs>14</Paragraphs>
  <TotalTime>0</TotalTime>
  <ScaleCrop>false</ScaleCrop>
  <LinksUpToDate>false</LinksUpToDate>
  <CharactersWithSpaces>4452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2024-12-26T14:52:00Z</dcterms:created>
  <dc:creator>ZENG Yimin</dc:creator>
  <cp:lastModifiedBy>张琦</cp:lastModifiedBy>
  <dcterms:modified xsi:type="dcterms:W3CDTF">2025-01-08T08:14:37Z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C6156CB3649C4F95AC32DB2A06AC4562_13</vt:lpwstr>
  </property>
  <property fmtid="{D5CDD505-2E9C-101B-9397-08002B2CF9AE}" pid="4" name="KSOTemplateDocerSaveRecord">
    <vt:lpwstr>eyJoZGlkIjoiZjYxZTUyYjc1MzQwNWRmNjlmMWQyYmQ2NmM1M2U4MmMiLCJ1c2VySWQiOiIyNjEzMjU1OTEifQ==</vt:lpwstr>
  </property>
</Properties>
</file>